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4A6" w:rsidRDefault="00BA64A6" w:rsidP="00B83074">
      <w:pPr>
        <w:jc w:val="center"/>
        <w:rPr>
          <w:b/>
          <w:sz w:val="44"/>
          <w:szCs w:val="44"/>
        </w:rPr>
      </w:pPr>
      <w:bookmarkStart w:id="0" w:name="_top"/>
      <w:bookmarkEnd w:id="0"/>
    </w:p>
    <w:p w:rsidR="00BA64A6" w:rsidRDefault="00BA64A6" w:rsidP="00B83074">
      <w:pPr>
        <w:jc w:val="center"/>
        <w:rPr>
          <w:b/>
          <w:sz w:val="44"/>
          <w:szCs w:val="44"/>
        </w:rPr>
      </w:pPr>
    </w:p>
    <w:p w:rsidR="00BA64A6" w:rsidRDefault="00BA64A6" w:rsidP="00B83074">
      <w:pPr>
        <w:jc w:val="center"/>
        <w:rPr>
          <w:b/>
          <w:sz w:val="44"/>
          <w:szCs w:val="44"/>
        </w:rPr>
      </w:pPr>
    </w:p>
    <w:p w:rsidR="00BA64A6" w:rsidRDefault="00BA64A6" w:rsidP="00B83074">
      <w:pPr>
        <w:jc w:val="center"/>
        <w:rPr>
          <w:b/>
          <w:sz w:val="44"/>
          <w:szCs w:val="44"/>
        </w:rPr>
      </w:pPr>
    </w:p>
    <w:p w:rsidR="00BA64A6" w:rsidRDefault="00BA64A6" w:rsidP="00B83074">
      <w:pPr>
        <w:jc w:val="center"/>
        <w:rPr>
          <w:b/>
          <w:sz w:val="44"/>
          <w:szCs w:val="44"/>
        </w:rPr>
      </w:pPr>
    </w:p>
    <w:p w:rsidR="00BA64A6" w:rsidRDefault="00BA64A6" w:rsidP="00B83074">
      <w:pPr>
        <w:jc w:val="center"/>
        <w:rPr>
          <w:b/>
          <w:sz w:val="44"/>
          <w:szCs w:val="44"/>
        </w:rPr>
      </w:pPr>
    </w:p>
    <w:p w:rsidR="00B83074" w:rsidRPr="001B24BD" w:rsidRDefault="001B24BD" w:rsidP="00B83074">
      <w:pPr>
        <w:jc w:val="center"/>
        <w:rPr>
          <w:b/>
          <w:sz w:val="56"/>
          <w:szCs w:val="56"/>
          <w:lang w:val="en-US"/>
        </w:rPr>
      </w:pPr>
      <w:r>
        <w:rPr>
          <w:b/>
          <w:sz w:val="56"/>
          <w:szCs w:val="56"/>
        </w:rPr>
        <w:t>БЭК-ОФИС РОССИЙСКИХ РЫНКОВ</w:t>
      </w:r>
      <w:bookmarkStart w:id="1" w:name="_GoBack"/>
      <w:bookmarkEnd w:id="1"/>
    </w:p>
    <w:p w:rsidR="00B83074" w:rsidRDefault="00B83074" w:rsidP="006E2907">
      <w:pPr>
        <w:jc w:val="center"/>
        <w:rPr>
          <w:b/>
          <w:sz w:val="36"/>
          <w:szCs w:val="36"/>
        </w:rPr>
      </w:pPr>
      <w:r w:rsidRPr="00B83074">
        <w:rPr>
          <w:b/>
          <w:sz w:val="36"/>
          <w:szCs w:val="36"/>
        </w:rPr>
        <w:t>Брокерское обслуживание</w:t>
      </w:r>
      <w:r w:rsidR="00EC446F">
        <w:rPr>
          <w:b/>
          <w:sz w:val="36"/>
          <w:szCs w:val="36"/>
        </w:rPr>
        <w:t xml:space="preserve"> </w:t>
      </w:r>
      <w:r w:rsidR="00EC446F" w:rsidRPr="00B83074">
        <w:rPr>
          <w:b/>
          <w:sz w:val="36"/>
          <w:szCs w:val="36"/>
        </w:rPr>
        <w:t>юридических</w:t>
      </w:r>
      <w:r w:rsidR="00EC446F">
        <w:rPr>
          <w:b/>
          <w:sz w:val="36"/>
          <w:szCs w:val="36"/>
        </w:rPr>
        <w:t xml:space="preserve"> и</w:t>
      </w:r>
      <w:r w:rsidRPr="00B83074">
        <w:rPr>
          <w:b/>
          <w:sz w:val="36"/>
          <w:szCs w:val="36"/>
        </w:rPr>
        <w:t xml:space="preserve"> физических лиц</w:t>
      </w: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DF6320" w:rsidP="006E29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РУКОВОДСТВО ПОЛЬЗОВАТЕЛЯ</w:t>
      </w: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1B24BD" w:rsidRDefault="001B24BD" w:rsidP="006E2907">
      <w:pPr>
        <w:jc w:val="center"/>
        <w:rPr>
          <w:b/>
          <w:sz w:val="36"/>
          <w:szCs w:val="36"/>
        </w:rPr>
      </w:pPr>
    </w:p>
    <w:p w:rsidR="001B24BD" w:rsidRDefault="001B24BD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1B24BD" w:rsidP="006E2907">
      <w:pPr>
        <w:jc w:val="center"/>
        <w:rPr>
          <w:b/>
          <w:sz w:val="36"/>
          <w:szCs w:val="36"/>
        </w:rPr>
      </w:pPr>
      <w:r>
        <w:rPr>
          <w:sz w:val="24"/>
        </w:rPr>
        <w:t>2021</w:t>
      </w:r>
      <w:r w:rsidRPr="006159F0">
        <w:rPr>
          <w:sz w:val="24"/>
        </w:rPr>
        <w:t>, © БКС - Технологии</w:t>
      </w: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Pr="000970ED" w:rsidRDefault="00BA64A6" w:rsidP="006E2907">
      <w:pPr>
        <w:jc w:val="center"/>
        <w:rPr>
          <w:rStyle w:val="a6"/>
          <w:sz w:val="28"/>
          <w:szCs w:val="28"/>
        </w:rPr>
      </w:pPr>
      <w:r w:rsidRPr="000970ED">
        <w:rPr>
          <w:rStyle w:val="a6"/>
          <w:sz w:val="28"/>
          <w:szCs w:val="28"/>
        </w:rPr>
        <w:t>Оглавление</w:t>
      </w:r>
    </w:p>
    <w:p w:rsidR="00BA64A6" w:rsidRDefault="009522E3" w:rsidP="00BA64A6">
      <w:pPr>
        <w:pStyle w:val="a3"/>
        <w:numPr>
          <w:ilvl w:val="0"/>
          <w:numId w:val="1"/>
        </w:numPr>
        <w:rPr>
          <w:sz w:val="28"/>
          <w:szCs w:val="28"/>
        </w:rPr>
      </w:pPr>
      <w:hyperlink w:anchor="Ведение" w:history="1">
        <w:r w:rsidR="00EB1411">
          <w:rPr>
            <w:rStyle w:val="a4"/>
            <w:sz w:val="28"/>
            <w:szCs w:val="28"/>
          </w:rPr>
          <w:t>Ведение</w:t>
        </w:r>
      </w:hyperlink>
      <w:r w:rsidR="00ED3D53" w:rsidRPr="000970ED">
        <w:rPr>
          <w:sz w:val="28"/>
          <w:szCs w:val="28"/>
        </w:rPr>
        <w:t xml:space="preserve"> </w:t>
      </w:r>
    </w:p>
    <w:p w:rsidR="00EB1411" w:rsidRPr="00DA04D9" w:rsidRDefault="009522E3" w:rsidP="00BA64A6">
      <w:pPr>
        <w:pStyle w:val="a3"/>
        <w:numPr>
          <w:ilvl w:val="0"/>
          <w:numId w:val="1"/>
        </w:numPr>
        <w:rPr>
          <w:rStyle w:val="a4"/>
          <w:color w:val="auto"/>
          <w:sz w:val="28"/>
          <w:szCs w:val="28"/>
          <w:u w:val="none"/>
        </w:rPr>
      </w:pPr>
      <w:hyperlink w:anchor="Начало" w:history="1">
        <w:r w:rsidR="00EB1411" w:rsidRPr="00B90248">
          <w:rPr>
            <w:rStyle w:val="a4"/>
            <w:sz w:val="28"/>
            <w:szCs w:val="28"/>
          </w:rPr>
          <w:t>Начало работы</w:t>
        </w:r>
      </w:hyperlink>
    </w:p>
    <w:p w:rsidR="00DA04D9" w:rsidRPr="00911ECF" w:rsidRDefault="009522E3" w:rsidP="00BA64A6">
      <w:pPr>
        <w:pStyle w:val="a3"/>
        <w:numPr>
          <w:ilvl w:val="0"/>
          <w:numId w:val="1"/>
        </w:numPr>
        <w:rPr>
          <w:rStyle w:val="a4"/>
          <w:color w:val="auto"/>
          <w:sz w:val="28"/>
          <w:szCs w:val="28"/>
          <w:u w:val="none"/>
        </w:rPr>
      </w:pPr>
      <w:hyperlink w:anchor="Юридическое" w:history="1">
        <w:r w:rsidR="00DA04D9" w:rsidRPr="00DA04D9">
          <w:rPr>
            <w:rStyle w:val="a4"/>
            <w:sz w:val="28"/>
            <w:szCs w:val="28"/>
          </w:rPr>
          <w:t>Начало работы с клиентом</w:t>
        </w:r>
      </w:hyperlink>
    </w:p>
    <w:p w:rsidR="00911ECF" w:rsidRDefault="009522E3" w:rsidP="00BA64A6">
      <w:pPr>
        <w:pStyle w:val="a3"/>
        <w:numPr>
          <w:ilvl w:val="0"/>
          <w:numId w:val="1"/>
        </w:numPr>
        <w:rPr>
          <w:sz w:val="28"/>
          <w:szCs w:val="28"/>
        </w:rPr>
      </w:pPr>
      <w:hyperlink w:anchor="Денежные" w:history="1">
        <w:r w:rsidR="00AC5862">
          <w:rPr>
            <w:rStyle w:val="a4"/>
            <w:sz w:val="28"/>
            <w:szCs w:val="28"/>
          </w:rPr>
          <w:t>Денежные средства на брокерском счете</w:t>
        </w:r>
      </w:hyperlink>
    </w:p>
    <w:p w:rsidR="00BA3E6C" w:rsidRDefault="009522E3" w:rsidP="00BA64A6">
      <w:pPr>
        <w:pStyle w:val="a3"/>
        <w:numPr>
          <w:ilvl w:val="0"/>
          <w:numId w:val="1"/>
        </w:numPr>
        <w:rPr>
          <w:sz w:val="28"/>
          <w:szCs w:val="28"/>
        </w:rPr>
      </w:pPr>
      <w:hyperlink w:anchor="Тарифы" w:history="1">
        <w:r w:rsidR="00BA3E6C">
          <w:rPr>
            <w:rStyle w:val="a4"/>
            <w:sz w:val="28"/>
            <w:szCs w:val="28"/>
          </w:rPr>
          <w:t>Тарифы, обслуживание</w:t>
        </w:r>
      </w:hyperlink>
    </w:p>
    <w:p w:rsidR="00BA3E6C" w:rsidRPr="000970ED" w:rsidRDefault="009522E3" w:rsidP="00BA64A6">
      <w:pPr>
        <w:pStyle w:val="a3"/>
        <w:numPr>
          <w:ilvl w:val="0"/>
          <w:numId w:val="1"/>
        </w:numPr>
        <w:rPr>
          <w:sz w:val="28"/>
          <w:szCs w:val="28"/>
        </w:rPr>
      </w:pPr>
      <w:hyperlink w:anchor="ПокупкаПродажаЦБ" w:history="1">
        <w:r w:rsidR="00BA3E6C" w:rsidRPr="00BA3E6C">
          <w:rPr>
            <w:rStyle w:val="a4"/>
            <w:sz w:val="28"/>
            <w:szCs w:val="28"/>
          </w:rPr>
          <w:t>Покупка и продажа ценных бумаг</w:t>
        </w:r>
      </w:hyperlink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A64A6" w:rsidRDefault="00BA64A6" w:rsidP="006E2907">
      <w:pPr>
        <w:jc w:val="center"/>
        <w:rPr>
          <w:b/>
          <w:sz w:val="36"/>
          <w:szCs w:val="36"/>
        </w:rPr>
      </w:pPr>
    </w:p>
    <w:p w:rsidR="00B83074" w:rsidRPr="00B83074" w:rsidRDefault="00B83074" w:rsidP="00B83074">
      <w:pPr>
        <w:jc w:val="center"/>
        <w:rPr>
          <w:b/>
          <w:sz w:val="28"/>
          <w:szCs w:val="28"/>
        </w:rPr>
      </w:pPr>
      <w:bookmarkStart w:id="2" w:name="Ведение"/>
      <w:r w:rsidRPr="00B83074">
        <w:rPr>
          <w:b/>
          <w:sz w:val="28"/>
          <w:szCs w:val="28"/>
        </w:rPr>
        <w:lastRenderedPageBreak/>
        <w:t>Введение</w:t>
      </w:r>
    </w:p>
    <w:bookmarkEnd w:id="2"/>
    <w:p w:rsidR="00B83074" w:rsidRDefault="00B83074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Предлагаемое программное обеспечение </w:t>
      </w:r>
      <w:r w:rsidR="002506EA">
        <w:rPr>
          <w:sz w:val="28"/>
          <w:szCs w:val="28"/>
        </w:rPr>
        <w:t>автоматизирует  бизнес-процессы брокерского обслуживания клиентов для</w:t>
      </w:r>
      <w:r>
        <w:rPr>
          <w:sz w:val="28"/>
          <w:szCs w:val="28"/>
        </w:rPr>
        <w:t xml:space="preserve"> </w:t>
      </w:r>
      <w:r w:rsidRPr="00B83074">
        <w:rPr>
          <w:sz w:val="28"/>
          <w:szCs w:val="28"/>
        </w:rPr>
        <w:t>осуществл</w:t>
      </w:r>
      <w:r w:rsidR="002506EA">
        <w:rPr>
          <w:sz w:val="28"/>
          <w:szCs w:val="28"/>
        </w:rPr>
        <w:t>ения</w:t>
      </w:r>
      <w:r w:rsidRPr="00B83074">
        <w:rPr>
          <w:sz w:val="28"/>
          <w:szCs w:val="28"/>
        </w:rPr>
        <w:t xml:space="preserve"> взаимодействи</w:t>
      </w:r>
      <w:r w:rsidR="002506EA">
        <w:rPr>
          <w:sz w:val="28"/>
          <w:szCs w:val="28"/>
        </w:rPr>
        <w:t>я</w:t>
      </w:r>
      <w:r w:rsidRPr="00B83074">
        <w:rPr>
          <w:sz w:val="28"/>
          <w:szCs w:val="28"/>
        </w:rPr>
        <w:t xml:space="preserve">  клиентов с биржами и государством.</w:t>
      </w:r>
      <w:r>
        <w:rPr>
          <w:sz w:val="28"/>
          <w:szCs w:val="28"/>
        </w:rPr>
        <w:t xml:space="preserve"> </w:t>
      </w:r>
      <w:r w:rsidR="00ED3D53">
        <w:rPr>
          <w:sz w:val="28"/>
          <w:szCs w:val="28"/>
        </w:rPr>
        <w:t>Предназначено для обеспечения работы «Бэк</w:t>
      </w:r>
      <w:r w:rsidR="00A80C89">
        <w:rPr>
          <w:sz w:val="28"/>
          <w:szCs w:val="28"/>
        </w:rPr>
        <w:t>-</w:t>
      </w:r>
      <w:r w:rsidR="00ED3D53">
        <w:rPr>
          <w:sz w:val="28"/>
          <w:szCs w:val="28"/>
        </w:rPr>
        <w:t xml:space="preserve">офиса». </w:t>
      </w:r>
    </w:p>
    <w:p w:rsidR="00EA6E7D" w:rsidRDefault="00ED3D53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="00EA6E7D">
        <w:rPr>
          <w:sz w:val="28"/>
          <w:szCs w:val="28"/>
        </w:rPr>
        <w:t>Б</w:t>
      </w:r>
      <w:r>
        <w:rPr>
          <w:sz w:val="28"/>
          <w:szCs w:val="28"/>
        </w:rPr>
        <w:t>эк</w:t>
      </w:r>
      <w:r w:rsidR="00A80C89">
        <w:rPr>
          <w:sz w:val="28"/>
          <w:szCs w:val="28"/>
        </w:rPr>
        <w:t>-</w:t>
      </w:r>
      <w:r>
        <w:rPr>
          <w:sz w:val="28"/>
          <w:szCs w:val="28"/>
        </w:rPr>
        <w:t xml:space="preserve">офиса для брокерской организации заключаются в последующей обработке </w:t>
      </w:r>
      <w:r w:rsidR="00EA6E7D">
        <w:rPr>
          <w:sz w:val="28"/>
          <w:szCs w:val="28"/>
        </w:rPr>
        <w:t>информации, расчета показателей и параметров работы с клиентами, сопровождения процессов обработки данных.</w:t>
      </w:r>
    </w:p>
    <w:p w:rsidR="00ED3D53" w:rsidRDefault="00EA6E7D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частности программа позволяет осуществлять начисления агентского и комиссионного сбора, сопровождение клиента необходимыми данными для биржевой торговли и предоставление форм регламентированной отчетности в  государственные и зарубежные контролирующие органы в соответствии с действующим государственным и международным законодательством</w:t>
      </w:r>
      <w:r w:rsidR="00EB1411">
        <w:rPr>
          <w:sz w:val="28"/>
          <w:szCs w:val="28"/>
        </w:rPr>
        <w:t xml:space="preserve"> и </w:t>
      </w:r>
      <w:r w:rsidR="00741F7E">
        <w:rPr>
          <w:sz w:val="28"/>
          <w:szCs w:val="28"/>
        </w:rPr>
        <w:t>много</w:t>
      </w:r>
      <w:r w:rsidR="00F96EA7">
        <w:rPr>
          <w:sz w:val="28"/>
          <w:szCs w:val="28"/>
        </w:rPr>
        <w:t>е</w:t>
      </w:r>
      <w:r w:rsidR="00741F7E">
        <w:rPr>
          <w:sz w:val="28"/>
          <w:szCs w:val="28"/>
        </w:rPr>
        <w:t xml:space="preserve"> другое</w:t>
      </w:r>
      <w:r w:rsidR="00EB1411">
        <w:rPr>
          <w:sz w:val="28"/>
          <w:szCs w:val="28"/>
        </w:rPr>
        <w:t>.</w:t>
      </w:r>
    </w:p>
    <w:p w:rsidR="007609A7" w:rsidRDefault="000970ED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Необходимо понимать и отделять функционал по сбору данных и последующую их обработку. Предлагаемое программное решение осуществляет именно последующую обработку. Т.е. данные могут поступать из совершенно разнообразных источников (такие как мобильные приложения, веб-сервисы, фронт-офис и т.д.).</w:t>
      </w:r>
      <w:r w:rsidR="00572C03">
        <w:rPr>
          <w:sz w:val="28"/>
          <w:szCs w:val="28"/>
        </w:rPr>
        <w:t xml:space="preserve"> </w:t>
      </w:r>
    </w:p>
    <w:p w:rsidR="00572C03" w:rsidRDefault="00572C03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со всем </w:t>
      </w:r>
      <w:r w:rsidR="00A80C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многообразием предполагаемых источников информации в </w:t>
      </w:r>
      <w:r w:rsidR="00A80C89">
        <w:rPr>
          <w:sz w:val="28"/>
          <w:szCs w:val="28"/>
        </w:rPr>
        <w:t>реали</w:t>
      </w:r>
      <w:r>
        <w:rPr>
          <w:sz w:val="28"/>
          <w:szCs w:val="28"/>
        </w:rPr>
        <w:t>ях</w:t>
      </w:r>
      <w:r w:rsidR="00A80C89">
        <w:rPr>
          <w:sz w:val="28"/>
          <w:szCs w:val="28"/>
        </w:rPr>
        <w:t xml:space="preserve"> современного</w:t>
      </w:r>
      <w:r>
        <w:rPr>
          <w:sz w:val="28"/>
          <w:szCs w:val="28"/>
        </w:rPr>
        <w:t xml:space="preserve"> и будущего</w:t>
      </w:r>
      <w:r w:rsidR="00DF6320">
        <w:rPr>
          <w:sz w:val="28"/>
          <w:szCs w:val="28"/>
        </w:rPr>
        <w:t xml:space="preserve"> мира</w:t>
      </w:r>
      <w:r>
        <w:rPr>
          <w:sz w:val="28"/>
          <w:szCs w:val="28"/>
        </w:rPr>
        <w:t>,</w:t>
      </w:r>
      <w:r w:rsidR="00DF6320">
        <w:rPr>
          <w:sz w:val="28"/>
          <w:szCs w:val="28"/>
        </w:rPr>
        <w:t xml:space="preserve"> разнообразием </w:t>
      </w:r>
      <w:r w:rsidR="00DF6320">
        <w:rPr>
          <w:sz w:val="28"/>
          <w:szCs w:val="28"/>
          <w:lang w:val="en-US"/>
        </w:rPr>
        <w:t>IT</w:t>
      </w:r>
      <w:r w:rsidR="00DF6320">
        <w:rPr>
          <w:sz w:val="28"/>
          <w:szCs w:val="28"/>
        </w:rPr>
        <w:t xml:space="preserve">-инструментов </w:t>
      </w:r>
      <w:r w:rsidR="00EB1411">
        <w:rPr>
          <w:sz w:val="28"/>
          <w:szCs w:val="28"/>
        </w:rPr>
        <w:t>и сервисов</w:t>
      </w:r>
      <w:r>
        <w:rPr>
          <w:sz w:val="28"/>
          <w:szCs w:val="28"/>
        </w:rPr>
        <w:t xml:space="preserve"> не заложено в функционал этой программы, т.к. это просто невозможно</w:t>
      </w:r>
      <w:r w:rsidR="00DF6320">
        <w:rPr>
          <w:sz w:val="28"/>
          <w:szCs w:val="28"/>
        </w:rPr>
        <w:t xml:space="preserve">. </w:t>
      </w:r>
    </w:p>
    <w:p w:rsidR="00DF6320" w:rsidRDefault="00572C03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Такой подход обеспечивает гибкость и надежность, обеспечивая условия непрерывного роста</w:t>
      </w:r>
      <w:r w:rsidR="00844853">
        <w:rPr>
          <w:sz w:val="28"/>
          <w:szCs w:val="28"/>
        </w:rPr>
        <w:t xml:space="preserve"> бизнеса</w:t>
      </w:r>
      <w:r>
        <w:rPr>
          <w:sz w:val="28"/>
          <w:szCs w:val="28"/>
        </w:rPr>
        <w:t>.</w:t>
      </w:r>
    </w:p>
    <w:p w:rsidR="00A80C89" w:rsidRPr="00F16B2A" w:rsidRDefault="00DF6320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Данные стекаются в единый центр обработки информации функции которого</w:t>
      </w:r>
      <w:r w:rsidR="00741F7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выполняет данная программа.</w:t>
      </w:r>
      <w:r w:rsidR="00F16B2A" w:rsidRPr="00F16B2A">
        <w:rPr>
          <w:sz w:val="28"/>
          <w:szCs w:val="28"/>
        </w:rPr>
        <w:t xml:space="preserve"> </w:t>
      </w:r>
    </w:p>
    <w:p w:rsidR="000970ED" w:rsidRDefault="000970ED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В связи с этим</w:t>
      </w:r>
      <w:r w:rsidR="00A80C89">
        <w:rPr>
          <w:sz w:val="28"/>
          <w:szCs w:val="28"/>
        </w:rPr>
        <w:t>,</w:t>
      </w:r>
      <w:r>
        <w:rPr>
          <w:sz w:val="28"/>
          <w:szCs w:val="28"/>
        </w:rPr>
        <w:t xml:space="preserve"> основной задачей данного руководства является объяснение функционала</w:t>
      </w:r>
      <w:r w:rsidR="00DF632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="00586563">
        <w:rPr>
          <w:sz w:val="28"/>
          <w:szCs w:val="28"/>
        </w:rPr>
        <w:t>и привязки его к определенным бизнес-процессам брокерского бизнеса</w:t>
      </w:r>
      <w:r w:rsidR="00A80C89">
        <w:rPr>
          <w:sz w:val="28"/>
          <w:szCs w:val="28"/>
        </w:rPr>
        <w:t xml:space="preserve">, именно с точки зрения  работы </w:t>
      </w:r>
      <w:r w:rsidR="00EB1411">
        <w:rPr>
          <w:sz w:val="28"/>
          <w:szCs w:val="28"/>
        </w:rPr>
        <w:t xml:space="preserve">   </w:t>
      </w:r>
      <w:r w:rsidR="00A80C89">
        <w:rPr>
          <w:sz w:val="28"/>
          <w:szCs w:val="28"/>
        </w:rPr>
        <w:t>Бэк-офиса без оперативной составляющей бизнеса</w:t>
      </w:r>
      <w:r w:rsidR="00586563">
        <w:rPr>
          <w:sz w:val="28"/>
          <w:szCs w:val="28"/>
        </w:rPr>
        <w:t>.</w:t>
      </w:r>
    </w:p>
    <w:p w:rsidR="00F16B2A" w:rsidRDefault="00F16B2A" w:rsidP="00EA6E7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 работе с данной программой, вы не увидите «красивых картинок» и «мигающих лампочек». Интерфейс ее лаконичен как и она сама. Все подчинено единой цели: Быстрой и эффективной работе с огромным потоком данных. </w:t>
      </w:r>
      <w:r w:rsidRPr="00F16B2A">
        <w:rPr>
          <w:b/>
          <w:sz w:val="28"/>
          <w:szCs w:val="28"/>
        </w:rPr>
        <w:t>Эта программа для профессионалов своего дела!</w:t>
      </w:r>
    </w:p>
    <w:p w:rsidR="00BA64A6" w:rsidRDefault="00BA64A6" w:rsidP="00B83074">
      <w:pPr>
        <w:jc w:val="center"/>
        <w:rPr>
          <w:sz w:val="28"/>
          <w:szCs w:val="28"/>
        </w:rPr>
      </w:pPr>
    </w:p>
    <w:p w:rsidR="00B83074" w:rsidRPr="00B83074" w:rsidRDefault="00B83074" w:rsidP="00B83074">
      <w:pPr>
        <w:jc w:val="center"/>
        <w:rPr>
          <w:b/>
          <w:sz w:val="28"/>
          <w:szCs w:val="28"/>
        </w:rPr>
      </w:pPr>
      <w:bookmarkStart w:id="3" w:name="Начало"/>
      <w:r w:rsidRPr="00B83074">
        <w:rPr>
          <w:b/>
          <w:sz w:val="28"/>
          <w:szCs w:val="28"/>
        </w:rPr>
        <w:t>Начало</w:t>
      </w:r>
      <w:bookmarkEnd w:id="3"/>
      <w:r w:rsidRPr="00B83074">
        <w:rPr>
          <w:b/>
          <w:sz w:val="28"/>
          <w:szCs w:val="28"/>
        </w:rPr>
        <w:t xml:space="preserve"> работы </w:t>
      </w:r>
    </w:p>
    <w:p w:rsidR="00B83074" w:rsidRDefault="00E529D6" w:rsidP="00741F7E">
      <w:pPr>
        <w:ind w:firstLine="708"/>
        <w:rPr>
          <w:sz w:val="28"/>
          <w:szCs w:val="28"/>
        </w:rPr>
      </w:pPr>
      <w:r w:rsidRPr="000D1CB8">
        <w:rPr>
          <w:sz w:val="28"/>
          <w:szCs w:val="28"/>
        </w:rPr>
        <w:t xml:space="preserve">Для начала работы необходимо настроить параметры информационной базы. </w:t>
      </w:r>
      <w:r w:rsidR="000D1CB8">
        <w:rPr>
          <w:sz w:val="28"/>
          <w:szCs w:val="28"/>
        </w:rPr>
        <w:t>В</w:t>
      </w:r>
      <w:r w:rsidR="00572C03">
        <w:rPr>
          <w:sz w:val="28"/>
          <w:szCs w:val="28"/>
        </w:rPr>
        <w:t xml:space="preserve"> главном </w:t>
      </w:r>
      <w:r w:rsidR="000D1CB8">
        <w:rPr>
          <w:sz w:val="28"/>
          <w:szCs w:val="28"/>
        </w:rPr>
        <w:t>м</w:t>
      </w:r>
      <w:r w:rsidR="000970ED">
        <w:rPr>
          <w:sz w:val="28"/>
          <w:szCs w:val="28"/>
        </w:rPr>
        <w:t>еню</w:t>
      </w:r>
      <w:r w:rsidR="00572C03">
        <w:rPr>
          <w:sz w:val="28"/>
          <w:szCs w:val="28"/>
        </w:rPr>
        <w:t xml:space="preserve"> (вверху)</w:t>
      </w:r>
      <w:r w:rsidR="000970ED">
        <w:rPr>
          <w:sz w:val="28"/>
          <w:szCs w:val="28"/>
        </w:rPr>
        <w:t xml:space="preserve"> выб</w:t>
      </w:r>
      <w:r w:rsidR="00A80C89">
        <w:rPr>
          <w:sz w:val="28"/>
          <w:szCs w:val="28"/>
        </w:rPr>
        <w:t xml:space="preserve">ираем </w:t>
      </w:r>
      <w:r w:rsidR="00572C03">
        <w:rPr>
          <w:sz w:val="28"/>
          <w:szCs w:val="28"/>
        </w:rPr>
        <w:t>«Операции» =</w:t>
      </w:r>
      <w:r w:rsidR="00572C03" w:rsidRPr="00741F7E">
        <w:rPr>
          <w:sz w:val="28"/>
          <w:szCs w:val="28"/>
        </w:rPr>
        <w:t>&gt;</w:t>
      </w:r>
      <w:r w:rsidR="00572C03">
        <w:rPr>
          <w:sz w:val="28"/>
          <w:szCs w:val="28"/>
        </w:rPr>
        <w:t>Константы</w:t>
      </w:r>
    </w:p>
    <w:p w:rsidR="00741F7E" w:rsidRPr="00572C03" w:rsidRDefault="002D07AF" w:rsidP="00741F7E">
      <w:pPr>
        <w:ind w:firstLine="708"/>
        <w:rPr>
          <w:sz w:val="28"/>
          <w:szCs w:val="28"/>
        </w:rPr>
      </w:pPr>
      <w:r w:rsidRPr="002D07AF">
        <w:rPr>
          <w:noProof/>
          <w:sz w:val="28"/>
          <w:szCs w:val="28"/>
          <w:lang w:eastAsia="ru-RU"/>
        </w:rPr>
        <w:drawing>
          <wp:inline distT="0" distB="0" distL="0" distR="0" wp14:anchorId="5523E2E9" wp14:editId="4E4A4EC0">
            <wp:extent cx="5940425" cy="38950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074" w:rsidRDefault="003761C8" w:rsidP="00741F7E">
      <w:pPr>
        <w:rPr>
          <w:sz w:val="28"/>
          <w:szCs w:val="28"/>
        </w:rPr>
      </w:pPr>
      <w:r w:rsidRPr="00DF228A">
        <w:rPr>
          <w:sz w:val="28"/>
          <w:szCs w:val="28"/>
        </w:rPr>
        <w:t xml:space="preserve">Основная валюта </w:t>
      </w:r>
      <w:r w:rsidR="00DF228A">
        <w:rPr>
          <w:sz w:val="28"/>
          <w:szCs w:val="28"/>
        </w:rPr>
        <w:t xml:space="preserve">– это основная валюта в программе для ведения учета. Т.е. все документы, отчеты по умолчанию настроены, к примеру, на российский рубль. </w:t>
      </w:r>
    </w:p>
    <w:p w:rsidR="00DF228A" w:rsidRDefault="00DF228A" w:rsidP="00741F7E">
      <w:pPr>
        <w:rPr>
          <w:sz w:val="28"/>
          <w:szCs w:val="28"/>
        </w:rPr>
      </w:pPr>
    </w:p>
    <w:p w:rsidR="00DF228A" w:rsidRDefault="00DF228A" w:rsidP="00741F7E">
      <w:pPr>
        <w:rPr>
          <w:sz w:val="28"/>
          <w:szCs w:val="28"/>
        </w:rPr>
      </w:pPr>
      <w:r>
        <w:rPr>
          <w:sz w:val="28"/>
          <w:szCs w:val="28"/>
        </w:rPr>
        <w:t>Базовая валюта – это национальная валюта той страны в которой работает филиал</w:t>
      </w:r>
      <w:r w:rsidR="002D07AF">
        <w:rPr>
          <w:sz w:val="28"/>
          <w:szCs w:val="28"/>
        </w:rPr>
        <w:t xml:space="preserve"> или дочернее предприятие</w:t>
      </w:r>
      <w:r>
        <w:rPr>
          <w:sz w:val="28"/>
          <w:szCs w:val="28"/>
        </w:rPr>
        <w:t xml:space="preserve"> организации. </w:t>
      </w:r>
    </w:p>
    <w:p w:rsidR="0039363C" w:rsidRDefault="0039363C" w:rsidP="00741F7E">
      <w:pPr>
        <w:rPr>
          <w:sz w:val="28"/>
          <w:szCs w:val="28"/>
        </w:rPr>
      </w:pPr>
    </w:p>
    <w:p w:rsidR="0039363C" w:rsidRDefault="0039363C" w:rsidP="00741F7E">
      <w:pPr>
        <w:rPr>
          <w:sz w:val="28"/>
          <w:szCs w:val="28"/>
        </w:rPr>
      </w:pPr>
      <w:r>
        <w:rPr>
          <w:sz w:val="28"/>
          <w:szCs w:val="28"/>
        </w:rPr>
        <w:t>Опер день – день за который совершаются сделки. Когда начинается новая торговая сессия программа спросит о необходимости данного действия и соответственно установит или не установит  новый операционный день.</w:t>
      </w:r>
    </w:p>
    <w:p w:rsidR="0039363C" w:rsidRDefault="0039363C" w:rsidP="00741F7E">
      <w:pPr>
        <w:rPr>
          <w:sz w:val="28"/>
          <w:szCs w:val="28"/>
        </w:rPr>
      </w:pPr>
    </w:p>
    <w:p w:rsidR="00DF228A" w:rsidRDefault="002D07AF" w:rsidP="00741F7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Реквизитами Основная Биржа, основной банковский счет и основной дилерский счет  будут заполняться соответствующие документы конфигурации по умолчанию. </w:t>
      </w:r>
    </w:p>
    <w:p w:rsidR="002D07AF" w:rsidRDefault="002D07AF" w:rsidP="00741F7E">
      <w:pPr>
        <w:rPr>
          <w:sz w:val="28"/>
          <w:szCs w:val="28"/>
        </w:rPr>
      </w:pPr>
    </w:p>
    <w:p w:rsidR="002D07AF" w:rsidRDefault="002D07AF" w:rsidP="00741F7E">
      <w:pPr>
        <w:rPr>
          <w:sz w:val="28"/>
          <w:szCs w:val="28"/>
        </w:rPr>
      </w:pPr>
      <w:r>
        <w:rPr>
          <w:sz w:val="28"/>
          <w:szCs w:val="28"/>
        </w:rPr>
        <w:t>Биржа для учета блокировок – это служебная биржа которая будет задействована для блокировки средств клиента в той или иной ситуации.</w:t>
      </w:r>
    </w:p>
    <w:p w:rsidR="00682670" w:rsidRDefault="00682670" w:rsidP="00741F7E">
      <w:pPr>
        <w:rPr>
          <w:sz w:val="28"/>
          <w:szCs w:val="28"/>
        </w:rPr>
      </w:pPr>
    </w:p>
    <w:p w:rsidR="002D07AF" w:rsidRDefault="002D07AF" w:rsidP="00741F7E">
      <w:pPr>
        <w:rPr>
          <w:sz w:val="28"/>
          <w:szCs w:val="28"/>
        </w:rPr>
      </w:pPr>
      <w:r>
        <w:rPr>
          <w:sz w:val="28"/>
          <w:szCs w:val="28"/>
        </w:rPr>
        <w:t>Основная страна – страна, где находится филиал/дочернее предприятие компании</w:t>
      </w:r>
    </w:p>
    <w:p w:rsidR="002D07AF" w:rsidRDefault="002D07AF" w:rsidP="00741F7E">
      <w:pPr>
        <w:rPr>
          <w:sz w:val="28"/>
          <w:szCs w:val="28"/>
        </w:rPr>
      </w:pPr>
    </w:p>
    <w:p w:rsidR="00DF228A" w:rsidRDefault="00213126" w:rsidP="00741F7E">
      <w:pPr>
        <w:rPr>
          <w:sz w:val="28"/>
          <w:szCs w:val="28"/>
        </w:rPr>
      </w:pPr>
      <w:r>
        <w:rPr>
          <w:sz w:val="28"/>
          <w:szCs w:val="28"/>
        </w:rPr>
        <w:t xml:space="preserve">Кнопка «Дата запрета редактирования» предназначена для осуществления </w:t>
      </w:r>
      <w:r w:rsidR="00FB6240">
        <w:rPr>
          <w:sz w:val="28"/>
          <w:szCs w:val="28"/>
        </w:rPr>
        <w:t xml:space="preserve">блокировок </w:t>
      </w:r>
      <w:r>
        <w:rPr>
          <w:sz w:val="28"/>
          <w:szCs w:val="28"/>
        </w:rPr>
        <w:t>доступа к тем или иным объектам конфигурации</w:t>
      </w:r>
      <w:r w:rsidR="00FB6240">
        <w:rPr>
          <w:sz w:val="28"/>
          <w:szCs w:val="28"/>
        </w:rPr>
        <w:t xml:space="preserve"> по дате</w:t>
      </w:r>
      <w:r>
        <w:rPr>
          <w:sz w:val="28"/>
          <w:szCs w:val="28"/>
        </w:rPr>
        <w:t>.</w:t>
      </w:r>
    </w:p>
    <w:p w:rsidR="00605E2D" w:rsidRDefault="00605E2D" w:rsidP="00741F7E">
      <w:pPr>
        <w:rPr>
          <w:sz w:val="28"/>
          <w:szCs w:val="28"/>
        </w:rPr>
      </w:pPr>
    </w:p>
    <w:p w:rsidR="00605E2D" w:rsidRDefault="00605E2D" w:rsidP="00741F7E">
      <w:pPr>
        <w:rPr>
          <w:sz w:val="28"/>
          <w:szCs w:val="28"/>
        </w:rPr>
      </w:pPr>
      <w:r>
        <w:rPr>
          <w:sz w:val="28"/>
          <w:szCs w:val="28"/>
        </w:rPr>
        <w:t>Так же необходимо, чтобы программа знала какие в этом году дни являются рабочими, а какие выходными. Для этого нужно заполнить производственный календарь. Эта процедура регламентная и производить ее необходимо 1 января каждого нового года.</w:t>
      </w:r>
      <w:r w:rsidR="00F75310">
        <w:rPr>
          <w:sz w:val="28"/>
          <w:szCs w:val="28"/>
        </w:rPr>
        <w:t xml:space="preserve"> Нажимаем кнопку «Первоначальное заполнение». </w:t>
      </w:r>
    </w:p>
    <w:p w:rsidR="00605E2D" w:rsidRDefault="00605E2D" w:rsidP="00741F7E">
      <w:pPr>
        <w:rPr>
          <w:sz w:val="28"/>
          <w:szCs w:val="28"/>
        </w:rPr>
      </w:pPr>
      <w:r w:rsidRPr="00605E2D">
        <w:rPr>
          <w:noProof/>
          <w:sz w:val="28"/>
          <w:szCs w:val="28"/>
          <w:lang w:eastAsia="ru-RU"/>
        </w:rPr>
        <w:drawing>
          <wp:inline distT="0" distB="0" distL="0" distR="0" wp14:anchorId="31DEB6E8" wp14:editId="71D5C0AF">
            <wp:extent cx="5940425" cy="2607945"/>
            <wp:effectExtent l="0" t="0" r="3175" b="190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2D" w:rsidRDefault="00605E2D" w:rsidP="00741F7E">
      <w:pPr>
        <w:rPr>
          <w:sz w:val="28"/>
          <w:szCs w:val="28"/>
        </w:rPr>
      </w:pPr>
      <w:r>
        <w:rPr>
          <w:sz w:val="28"/>
          <w:szCs w:val="28"/>
        </w:rPr>
        <w:t>Необходимо ответить Да и</w:t>
      </w:r>
      <w:r w:rsidR="00F75310">
        <w:rPr>
          <w:sz w:val="28"/>
          <w:szCs w:val="28"/>
        </w:rPr>
        <w:t xml:space="preserve"> далее</w:t>
      </w:r>
      <w:r>
        <w:rPr>
          <w:sz w:val="28"/>
          <w:szCs w:val="28"/>
        </w:rPr>
        <w:t xml:space="preserve"> нажать кнопку записать.</w:t>
      </w:r>
    </w:p>
    <w:p w:rsidR="00605E2D" w:rsidRDefault="00605E2D" w:rsidP="00741F7E">
      <w:pPr>
        <w:rPr>
          <w:sz w:val="28"/>
          <w:szCs w:val="28"/>
        </w:rPr>
      </w:pPr>
    </w:p>
    <w:p w:rsidR="00C25069" w:rsidRDefault="00C25069" w:rsidP="00741F7E">
      <w:pPr>
        <w:rPr>
          <w:sz w:val="28"/>
          <w:szCs w:val="28"/>
        </w:rPr>
      </w:pPr>
    </w:p>
    <w:p w:rsidR="00FF0028" w:rsidRDefault="00FF0028" w:rsidP="00741F7E">
      <w:pPr>
        <w:rPr>
          <w:sz w:val="28"/>
          <w:szCs w:val="28"/>
        </w:rPr>
      </w:pPr>
    </w:p>
    <w:p w:rsidR="00C25069" w:rsidRDefault="00C25069" w:rsidP="00C25069">
      <w:pPr>
        <w:jc w:val="center"/>
        <w:rPr>
          <w:b/>
          <w:sz w:val="32"/>
          <w:szCs w:val="32"/>
        </w:rPr>
      </w:pPr>
      <w:r w:rsidRPr="00911ECF">
        <w:rPr>
          <w:b/>
          <w:sz w:val="32"/>
          <w:szCs w:val="32"/>
        </w:rPr>
        <w:lastRenderedPageBreak/>
        <w:t xml:space="preserve">Работа с клиентом </w:t>
      </w:r>
    </w:p>
    <w:p w:rsidR="00DA04D9" w:rsidRDefault="00DA04D9" w:rsidP="00DA04D9">
      <w:pPr>
        <w:jc w:val="center"/>
        <w:rPr>
          <w:b/>
          <w:sz w:val="28"/>
          <w:szCs w:val="28"/>
        </w:rPr>
      </w:pPr>
      <w:bookmarkStart w:id="4" w:name="Юридическое"/>
      <w:r>
        <w:rPr>
          <w:b/>
          <w:sz w:val="28"/>
          <w:szCs w:val="28"/>
        </w:rPr>
        <w:t>Начало работы с клиентом, юридическое</w:t>
      </w:r>
      <w:bookmarkEnd w:id="4"/>
      <w:r>
        <w:rPr>
          <w:b/>
          <w:sz w:val="28"/>
          <w:szCs w:val="28"/>
        </w:rPr>
        <w:t xml:space="preserve"> оформление отношений</w:t>
      </w:r>
    </w:p>
    <w:p w:rsidR="0035354D" w:rsidRDefault="002A0914" w:rsidP="0035354D">
      <w:pPr>
        <w:ind w:firstLine="708"/>
        <w:rPr>
          <w:sz w:val="32"/>
          <w:szCs w:val="32"/>
        </w:rPr>
      </w:pPr>
      <w:r>
        <w:rPr>
          <w:sz w:val="32"/>
          <w:szCs w:val="32"/>
        </w:rPr>
        <w:t>Для начала работы, необходимо заключить договор, в котором указать все необходимые условия и полномочия брокера</w:t>
      </w:r>
      <w:r w:rsidR="00A4391E">
        <w:rPr>
          <w:sz w:val="32"/>
          <w:szCs w:val="32"/>
        </w:rPr>
        <w:t xml:space="preserve"> и открыть брокерский счет</w:t>
      </w:r>
      <w:r>
        <w:rPr>
          <w:sz w:val="32"/>
          <w:szCs w:val="32"/>
        </w:rPr>
        <w:t>.</w:t>
      </w:r>
    </w:p>
    <w:p w:rsidR="00DA04D9" w:rsidRDefault="00A4391E" w:rsidP="0035354D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Клиент может заключить договор как через электронные ресурсы</w:t>
      </w:r>
      <w:r w:rsidR="00407961">
        <w:rPr>
          <w:sz w:val="32"/>
          <w:szCs w:val="32"/>
        </w:rPr>
        <w:t>,</w:t>
      </w:r>
      <w:r>
        <w:rPr>
          <w:sz w:val="32"/>
          <w:szCs w:val="32"/>
        </w:rPr>
        <w:t xml:space="preserve"> так и непосредственно через визит в офис. В программу </w:t>
      </w:r>
      <w:r w:rsidR="00682670">
        <w:rPr>
          <w:sz w:val="32"/>
          <w:szCs w:val="32"/>
        </w:rPr>
        <w:t>эта информация попадает через завод субъекта и соглашения.</w:t>
      </w:r>
    </w:p>
    <w:p w:rsidR="00760048" w:rsidRDefault="00760048" w:rsidP="0035354D">
      <w:pPr>
        <w:ind w:firstLine="708"/>
        <w:rPr>
          <w:sz w:val="32"/>
          <w:szCs w:val="32"/>
        </w:rPr>
      </w:pPr>
      <w:r>
        <w:rPr>
          <w:sz w:val="32"/>
          <w:szCs w:val="32"/>
        </w:rPr>
        <w:t>Сначала мы должны завести клиента. Клиенты заводятся в универсальном справочнике «Субъекты».</w:t>
      </w:r>
    </w:p>
    <w:p w:rsidR="00760048" w:rsidRDefault="006B06D7" w:rsidP="0035354D">
      <w:pPr>
        <w:ind w:firstLine="708"/>
        <w:rPr>
          <w:sz w:val="32"/>
          <w:szCs w:val="32"/>
        </w:rPr>
      </w:pPr>
      <w:r w:rsidRPr="006B06D7">
        <w:rPr>
          <w:noProof/>
          <w:sz w:val="32"/>
          <w:szCs w:val="32"/>
          <w:lang w:eastAsia="ru-RU"/>
        </w:rPr>
        <w:drawing>
          <wp:inline distT="0" distB="0" distL="0" distR="0" wp14:anchorId="6BD3A31F" wp14:editId="1E065512">
            <wp:extent cx="5940425" cy="5628005"/>
            <wp:effectExtent l="0" t="0" r="317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2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BF3" w:rsidRDefault="00760048" w:rsidP="0035354D">
      <w:pPr>
        <w:ind w:firstLine="708"/>
        <w:rPr>
          <w:sz w:val="32"/>
          <w:szCs w:val="32"/>
        </w:rPr>
      </w:pPr>
      <w:r>
        <w:rPr>
          <w:sz w:val="32"/>
          <w:szCs w:val="32"/>
        </w:rPr>
        <w:lastRenderedPageBreak/>
        <w:t>Переключаясь между страницами, необходимо заполнить требуемую информацию о клиенте.</w:t>
      </w:r>
    </w:p>
    <w:p w:rsidR="00760048" w:rsidRPr="00263AA3" w:rsidRDefault="00D75699" w:rsidP="00D75699">
      <w:pPr>
        <w:rPr>
          <w:sz w:val="32"/>
          <w:szCs w:val="32"/>
        </w:rPr>
      </w:pPr>
      <w:r>
        <w:rPr>
          <w:sz w:val="32"/>
          <w:szCs w:val="32"/>
        </w:rPr>
        <w:t>М</w:t>
      </w:r>
      <w:r w:rsidR="00A64BF3" w:rsidRPr="003E574D">
        <w:rPr>
          <w:sz w:val="32"/>
          <w:szCs w:val="32"/>
        </w:rPr>
        <w:t>етод формирования  и схему формирования для физических лиц «МетодПН» и «СхемаПН» подоходного налога.</w:t>
      </w:r>
      <w:r w:rsidR="00BA3E6C">
        <w:rPr>
          <w:sz w:val="32"/>
          <w:szCs w:val="32"/>
        </w:rPr>
        <w:t xml:space="preserve"> Сейчас, в соответствии с действующим законода</w:t>
      </w:r>
      <w:r w:rsidR="00263AA3">
        <w:rPr>
          <w:sz w:val="32"/>
          <w:szCs w:val="32"/>
        </w:rPr>
        <w:t xml:space="preserve">тельством </w:t>
      </w:r>
      <w:r w:rsidR="00407961" w:rsidRPr="00407961">
        <w:rPr>
          <w:sz w:val="32"/>
          <w:szCs w:val="32"/>
        </w:rPr>
        <w:t>,</w:t>
      </w:r>
      <w:r w:rsidR="00263AA3">
        <w:rPr>
          <w:sz w:val="32"/>
          <w:szCs w:val="32"/>
        </w:rPr>
        <w:t xml:space="preserve">следует поставить метод </w:t>
      </w:r>
      <w:r w:rsidR="00263AA3">
        <w:rPr>
          <w:sz w:val="32"/>
          <w:szCs w:val="32"/>
          <w:lang w:val="en-US"/>
        </w:rPr>
        <w:t>FIFO</w:t>
      </w:r>
      <w:r w:rsidR="00263AA3" w:rsidRPr="00263AA3">
        <w:rPr>
          <w:sz w:val="32"/>
          <w:szCs w:val="32"/>
        </w:rPr>
        <w:t xml:space="preserve">. </w:t>
      </w:r>
      <w:r w:rsidR="00263AA3">
        <w:rPr>
          <w:sz w:val="32"/>
          <w:szCs w:val="32"/>
        </w:rPr>
        <w:t>Т.е. прибыль от покупки/продажи ценных бумаг будет считаться по этому  методу.</w:t>
      </w:r>
    </w:p>
    <w:p w:rsidR="003E574D" w:rsidRDefault="00280F82" w:rsidP="00D75699">
      <w:pPr>
        <w:rPr>
          <w:sz w:val="32"/>
          <w:szCs w:val="32"/>
        </w:rPr>
      </w:pPr>
      <w:r>
        <w:rPr>
          <w:sz w:val="32"/>
          <w:szCs w:val="32"/>
        </w:rPr>
        <w:t>З</w:t>
      </w:r>
      <w:r w:rsidR="003E574D" w:rsidRPr="00D75699">
        <w:rPr>
          <w:sz w:val="32"/>
          <w:szCs w:val="32"/>
        </w:rPr>
        <w:t>аполнить ИНН и ИМНС</w:t>
      </w:r>
      <w:r w:rsidR="00D75699">
        <w:rPr>
          <w:sz w:val="32"/>
          <w:szCs w:val="32"/>
        </w:rPr>
        <w:t xml:space="preserve">, контактные данные клиента, заполнить необходимые поля и установить галочки </w:t>
      </w:r>
    </w:p>
    <w:p w:rsidR="003E574D" w:rsidRDefault="00280F82" w:rsidP="00D75699">
      <w:pPr>
        <w:rPr>
          <w:sz w:val="32"/>
          <w:szCs w:val="32"/>
        </w:rPr>
      </w:pPr>
      <w:r>
        <w:rPr>
          <w:sz w:val="32"/>
          <w:szCs w:val="32"/>
        </w:rPr>
        <w:t>Имеется возможность указать или создать соглашения (договоры), которые подписаны между клиентом и брокером прямо из карточки клиента – вкладка «Соглашения».</w:t>
      </w:r>
      <w:r w:rsidR="00876624">
        <w:rPr>
          <w:sz w:val="32"/>
          <w:szCs w:val="32"/>
        </w:rPr>
        <w:t xml:space="preserve"> При создании соглашения </w:t>
      </w:r>
      <w:r w:rsidR="002F561E">
        <w:rPr>
          <w:sz w:val="32"/>
          <w:szCs w:val="32"/>
        </w:rPr>
        <w:t xml:space="preserve">программа спросит нужно ли создать брокерский счет для работы с клиентом. </w:t>
      </w:r>
      <w:r>
        <w:rPr>
          <w:sz w:val="32"/>
          <w:szCs w:val="32"/>
        </w:rPr>
        <w:t xml:space="preserve"> Нажатие галочки «Дано согласие на предоставление информации агентам», будет означать, что при использовании посредников, информация по клиенту будет им доступна.</w:t>
      </w:r>
      <w:r w:rsidR="00876624">
        <w:rPr>
          <w:sz w:val="32"/>
          <w:szCs w:val="32"/>
        </w:rPr>
        <w:t xml:space="preserve"> </w:t>
      </w:r>
    </w:p>
    <w:p w:rsidR="00EF503D" w:rsidRPr="0035354D" w:rsidRDefault="00EF503D" w:rsidP="00EF503D">
      <w:pPr>
        <w:rPr>
          <w:sz w:val="32"/>
          <w:szCs w:val="32"/>
        </w:rPr>
      </w:pPr>
      <w:r>
        <w:rPr>
          <w:sz w:val="32"/>
          <w:szCs w:val="32"/>
        </w:rPr>
        <w:t>Соглашения так же можно создать через  Справочники =</w:t>
      </w:r>
      <w:r w:rsidRPr="0035354D">
        <w:rPr>
          <w:sz w:val="32"/>
          <w:szCs w:val="32"/>
        </w:rPr>
        <w:t>&gt;</w:t>
      </w:r>
      <w:r>
        <w:rPr>
          <w:sz w:val="32"/>
          <w:szCs w:val="32"/>
        </w:rPr>
        <w:t>Клиенты</w:t>
      </w:r>
      <w:r w:rsidRPr="0035354D">
        <w:rPr>
          <w:sz w:val="32"/>
          <w:szCs w:val="32"/>
        </w:rPr>
        <w:t>=&gt;</w:t>
      </w:r>
      <w:r>
        <w:rPr>
          <w:sz w:val="32"/>
          <w:szCs w:val="32"/>
        </w:rPr>
        <w:t>Соглашения</w:t>
      </w:r>
    </w:p>
    <w:p w:rsidR="00EF503D" w:rsidRDefault="00EF503D" w:rsidP="00D75699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444100BC" wp14:editId="0CC5F85A">
            <wp:extent cx="3982085" cy="271526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085" cy="271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503D" w:rsidRDefault="00EF503D" w:rsidP="00D75699">
      <w:pPr>
        <w:rPr>
          <w:sz w:val="32"/>
          <w:szCs w:val="32"/>
          <w:lang w:val="en-US"/>
        </w:rPr>
      </w:pPr>
    </w:p>
    <w:p w:rsidR="00EF503D" w:rsidRDefault="00EF503D" w:rsidP="00D75699">
      <w:pPr>
        <w:rPr>
          <w:sz w:val="32"/>
          <w:szCs w:val="32"/>
          <w:lang w:val="en-US"/>
        </w:rPr>
      </w:pPr>
      <w:r w:rsidRPr="00852606">
        <w:rPr>
          <w:noProof/>
          <w:sz w:val="32"/>
          <w:szCs w:val="32"/>
          <w:lang w:eastAsia="ru-RU"/>
        </w:rPr>
        <w:lastRenderedPageBreak/>
        <w:drawing>
          <wp:inline distT="0" distB="0" distL="0" distR="0" wp14:anchorId="151F011B" wp14:editId="617A378E">
            <wp:extent cx="5940425" cy="37039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0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624" w:rsidRPr="00876624" w:rsidRDefault="00876624" w:rsidP="00D75699">
      <w:pPr>
        <w:rPr>
          <w:sz w:val="32"/>
          <w:szCs w:val="32"/>
        </w:rPr>
      </w:pPr>
      <w:r>
        <w:rPr>
          <w:sz w:val="32"/>
          <w:szCs w:val="32"/>
        </w:rPr>
        <w:tab/>
        <w:t>На странице «Банковские счета», соответственно необходимо указать банковские счета клиента, опять же</w:t>
      </w:r>
      <w:r w:rsidR="00F96EA7">
        <w:rPr>
          <w:sz w:val="32"/>
          <w:szCs w:val="32"/>
        </w:rPr>
        <w:t>,</w:t>
      </w:r>
      <w:r>
        <w:rPr>
          <w:sz w:val="32"/>
          <w:szCs w:val="32"/>
        </w:rPr>
        <w:t xml:space="preserve"> банковский счет можно создать и заполнить прямо из карточки клиента.</w:t>
      </w:r>
    </w:p>
    <w:p w:rsidR="00852606" w:rsidRDefault="00852606" w:rsidP="0006581C">
      <w:pPr>
        <w:ind w:firstLine="708"/>
        <w:rPr>
          <w:sz w:val="32"/>
          <w:szCs w:val="32"/>
        </w:rPr>
      </w:pPr>
      <w:r>
        <w:rPr>
          <w:sz w:val="32"/>
          <w:szCs w:val="32"/>
        </w:rPr>
        <w:t>Заполняем наименование и полное наименование</w:t>
      </w:r>
      <w:r w:rsidR="0006581C">
        <w:rPr>
          <w:sz w:val="32"/>
          <w:szCs w:val="32"/>
        </w:rPr>
        <w:t>, вид соглашения, определенный для клиента.</w:t>
      </w:r>
    </w:p>
    <w:p w:rsidR="0006581C" w:rsidRDefault="0006581C" w:rsidP="00DA04D9">
      <w:pPr>
        <w:rPr>
          <w:sz w:val="32"/>
          <w:szCs w:val="32"/>
        </w:rPr>
      </w:pPr>
      <w:r>
        <w:rPr>
          <w:sz w:val="32"/>
          <w:szCs w:val="32"/>
        </w:rPr>
        <w:t>В поле «Клиент» мы можем сразу создать клиента, указав необходимую информацию.</w:t>
      </w:r>
    </w:p>
    <w:p w:rsidR="00EF503D" w:rsidRDefault="00EF503D" w:rsidP="00DA04D9">
      <w:pPr>
        <w:rPr>
          <w:sz w:val="32"/>
          <w:szCs w:val="32"/>
        </w:rPr>
      </w:pPr>
      <w:r>
        <w:rPr>
          <w:sz w:val="32"/>
          <w:szCs w:val="32"/>
        </w:rPr>
        <w:t>Вернемся к заполнению карточки клиента.</w:t>
      </w:r>
    </w:p>
    <w:p w:rsidR="00EF503D" w:rsidRDefault="00EF503D" w:rsidP="00EF503D">
      <w:pPr>
        <w:ind w:firstLine="708"/>
        <w:rPr>
          <w:sz w:val="32"/>
          <w:szCs w:val="32"/>
        </w:rPr>
      </w:pPr>
      <w:r>
        <w:rPr>
          <w:sz w:val="32"/>
          <w:szCs w:val="32"/>
        </w:rPr>
        <w:t>Вкладка «Доверенности» предназначена для ввода доверенностей по которым действует клиент. Можно непосредственно через карточку отредактировать/создать новую доверенность, указав соответствующий вид и заполнив необходимые реквизиты.</w:t>
      </w:r>
    </w:p>
    <w:p w:rsidR="00EF503D" w:rsidRDefault="00EF503D" w:rsidP="00EF503D">
      <w:pPr>
        <w:ind w:firstLine="708"/>
        <w:rPr>
          <w:sz w:val="32"/>
          <w:szCs w:val="32"/>
        </w:rPr>
      </w:pPr>
    </w:p>
    <w:p w:rsidR="00EF503D" w:rsidRDefault="000B584C" w:rsidP="00EF503D">
      <w:pPr>
        <w:ind w:firstLine="708"/>
        <w:rPr>
          <w:sz w:val="32"/>
          <w:szCs w:val="32"/>
        </w:rPr>
      </w:pPr>
      <w:r>
        <w:rPr>
          <w:sz w:val="32"/>
          <w:szCs w:val="32"/>
        </w:rPr>
        <w:t>Вкладка «К</w:t>
      </w:r>
      <w:r w:rsidR="00EF503D">
        <w:rPr>
          <w:sz w:val="32"/>
          <w:szCs w:val="32"/>
        </w:rPr>
        <w:t>валифицированность</w:t>
      </w:r>
      <w:r>
        <w:rPr>
          <w:sz w:val="32"/>
          <w:szCs w:val="32"/>
        </w:rPr>
        <w:t>»</w:t>
      </w:r>
      <w:r w:rsidR="00EF503D">
        <w:rPr>
          <w:sz w:val="32"/>
          <w:szCs w:val="32"/>
        </w:rPr>
        <w:t xml:space="preserve">. </w:t>
      </w:r>
    </w:p>
    <w:p w:rsidR="00E26677" w:rsidRDefault="00EF503D" w:rsidP="00EF503D">
      <w:pPr>
        <w:rPr>
          <w:sz w:val="32"/>
          <w:szCs w:val="32"/>
        </w:rPr>
      </w:pPr>
      <w:r>
        <w:rPr>
          <w:sz w:val="32"/>
          <w:szCs w:val="32"/>
        </w:rPr>
        <w:t xml:space="preserve">Брокеры заинтересованы, чтобы клиенты много зарабатывали. Если клиент зарабатывает, значит и зарабатывает и брокер. </w:t>
      </w:r>
    </w:p>
    <w:p w:rsidR="00EF503D" w:rsidRDefault="00EF503D" w:rsidP="00E26677">
      <w:pPr>
        <w:ind w:firstLine="708"/>
        <w:rPr>
          <w:sz w:val="32"/>
          <w:szCs w:val="32"/>
        </w:rPr>
      </w:pPr>
      <w:r>
        <w:rPr>
          <w:sz w:val="32"/>
          <w:szCs w:val="32"/>
        </w:rPr>
        <w:lastRenderedPageBreak/>
        <w:t>Здесь расположена информация, какой квалификацией обладает данный клиент.</w:t>
      </w:r>
      <w:r w:rsidR="00E26677">
        <w:rPr>
          <w:sz w:val="32"/>
          <w:szCs w:val="32"/>
        </w:rPr>
        <w:t xml:space="preserve"> Как правило</w:t>
      </w:r>
      <w:r w:rsidR="00F96EA7">
        <w:rPr>
          <w:sz w:val="32"/>
          <w:szCs w:val="32"/>
        </w:rPr>
        <w:t>,</w:t>
      </w:r>
      <w:r w:rsidR="00E26677">
        <w:rPr>
          <w:sz w:val="32"/>
          <w:szCs w:val="32"/>
        </w:rPr>
        <w:t xml:space="preserve"> данный перечень </w:t>
      </w:r>
      <w:r w:rsidR="00A43AFC">
        <w:rPr>
          <w:sz w:val="32"/>
          <w:szCs w:val="32"/>
        </w:rPr>
        <w:t xml:space="preserve">и условия разные у каждого брокера.  Изменить и добавить новые квалификационные критерии можно в справочнике </w:t>
      </w:r>
      <w:r w:rsidR="00A43AFC" w:rsidRPr="00A43AFC">
        <w:rPr>
          <w:sz w:val="32"/>
          <w:szCs w:val="32"/>
        </w:rPr>
        <w:t>Критерии квалификации</w:t>
      </w:r>
      <w:r w:rsidR="00A43AFC">
        <w:rPr>
          <w:sz w:val="32"/>
          <w:szCs w:val="32"/>
        </w:rPr>
        <w:t>.</w:t>
      </w:r>
    </w:p>
    <w:p w:rsidR="00EF503D" w:rsidRDefault="00EF503D" w:rsidP="00EF503D">
      <w:pPr>
        <w:rPr>
          <w:sz w:val="32"/>
          <w:szCs w:val="32"/>
        </w:rPr>
      </w:pPr>
      <w:r w:rsidRPr="00EF503D">
        <w:rPr>
          <w:noProof/>
          <w:sz w:val="32"/>
          <w:szCs w:val="32"/>
          <w:lang w:eastAsia="ru-RU"/>
        </w:rPr>
        <w:drawing>
          <wp:inline distT="0" distB="0" distL="0" distR="0" wp14:anchorId="7C32E287" wp14:editId="142EC49E">
            <wp:extent cx="3019846" cy="1333686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19846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AFC" w:rsidRDefault="00A43AFC" w:rsidP="00EF503D">
      <w:pPr>
        <w:rPr>
          <w:sz w:val="32"/>
          <w:szCs w:val="32"/>
        </w:rPr>
      </w:pPr>
      <w:r>
        <w:rPr>
          <w:sz w:val="32"/>
          <w:szCs w:val="32"/>
        </w:rPr>
        <w:t>Уровень квалификации клиента влияет на тариф, который может предложить ему брокер</w:t>
      </w:r>
      <w:r w:rsidR="00F659A8">
        <w:rPr>
          <w:sz w:val="32"/>
          <w:szCs w:val="32"/>
        </w:rPr>
        <w:t>, на оценку рисков.</w:t>
      </w:r>
      <w:r w:rsidR="003F4E3D">
        <w:rPr>
          <w:sz w:val="32"/>
          <w:szCs w:val="32"/>
        </w:rPr>
        <w:t xml:space="preserve"> </w:t>
      </w:r>
      <w:r w:rsidR="00F659A8">
        <w:rPr>
          <w:sz w:val="32"/>
          <w:szCs w:val="32"/>
        </w:rPr>
        <w:t>Существует отчет по квал</w:t>
      </w:r>
      <w:r w:rsidR="003F4E3D">
        <w:rPr>
          <w:sz w:val="32"/>
          <w:szCs w:val="32"/>
        </w:rPr>
        <w:t>ифи</w:t>
      </w:r>
      <w:r w:rsidR="000B584C">
        <w:rPr>
          <w:sz w:val="32"/>
          <w:szCs w:val="32"/>
        </w:rPr>
        <w:t>цированным</w:t>
      </w:r>
      <w:r w:rsidR="003F4E3D">
        <w:rPr>
          <w:sz w:val="32"/>
          <w:szCs w:val="32"/>
        </w:rPr>
        <w:t xml:space="preserve"> </w:t>
      </w:r>
      <w:r w:rsidR="000B584C">
        <w:rPr>
          <w:sz w:val="32"/>
          <w:szCs w:val="32"/>
        </w:rPr>
        <w:t>клиентам в котором показывается на основании какого критерия они туда попали</w:t>
      </w:r>
      <w:r w:rsidR="003F4E3D">
        <w:rPr>
          <w:sz w:val="32"/>
          <w:szCs w:val="32"/>
        </w:rPr>
        <w:t>.</w:t>
      </w:r>
      <w:r w:rsidR="00891992">
        <w:rPr>
          <w:sz w:val="32"/>
          <w:szCs w:val="32"/>
        </w:rPr>
        <w:t xml:space="preserve"> </w:t>
      </w:r>
    </w:p>
    <w:p w:rsidR="00891992" w:rsidRDefault="00891992" w:rsidP="00EF503D">
      <w:pPr>
        <w:rPr>
          <w:sz w:val="32"/>
          <w:szCs w:val="32"/>
        </w:rPr>
      </w:pPr>
    </w:p>
    <w:p w:rsidR="00891992" w:rsidRDefault="00891992" w:rsidP="00EF503D">
      <w:pPr>
        <w:rPr>
          <w:sz w:val="32"/>
          <w:szCs w:val="32"/>
        </w:rPr>
      </w:pPr>
      <w:r>
        <w:rPr>
          <w:sz w:val="32"/>
          <w:szCs w:val="32"/>
        </w:rPr>
        <w:t xml:space="preserve">Вкладка «Репозитарный код» </w:t>
      </w:r>
    </w:p>
    <w:p w:rsidR="00891992" w:rsidRDefault="00891992" w:rsidP="00EF503D">
      <w:pPr>
        <w:rPr>
          <w:sz w:val="32"/>
          <w:szCs w:val="32"/>
        </w:rPr>
      </w:pPr>
      <w:r>
        <w:rPr>
          <w:sz w:val="32"/>
          <w:szCs w:val="32"/>
        </w:rPr>
        <w:t>Здесь находятся сведения о репозитариях, собирающих информацию о сделках, заключенных на внебиржевом рынке деривативов.</w:t>
      </w:r>
    </w:p>
    <w:p w:rsidR="00D96656" w:rsidRDefault="00D96656" w:rsidP="00EF503D">
      <w:pPr>
        <w:rPr>
          <w:sz w:val="32"/>
          <w:szCs w:val="32"/>
        </w:rPr>
      </w:pPr>
    </w:p>
    <w:p w:rsidR="00FF0028" w:rsidRDefault="00FF0028" w:rsidP="00C25069">
      <w:pPr>
        <w:jc w:val="center"/>
        <w:rPr>
          <w:b/>
          <w:sz w:val="28"/>
          <w:szCs w:val="28"/>
        </w:rPr>
      </w:pPr>
      <w:bookmarkStart w:id="5" w:name="Денежные"/>
    </w:p>
    <w:p w:rsidR="00C25069" w:rsidRDefault="00C25069" w:rsidP="00C250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Денежные</w:t>
      </w:r>
      <w:bookmarkEnd w:id="5"/>
      <w:r>
        <w:rPr>
          <w:b/>
          <w:sz w:val="28"/>
          <w:szCs w:val="28"/>
        </w:rPr>
        <w:t xml:space="preserve"> средства </w:t>
      </w:r>
      <w:r w:rsidR="00D80D87">
        <w:rPr>
          <w:b/>
          <w:sz w:val="28"/>
          <w:szCs w:val="28"/>
        </w:rPr>
        <w:t>на брокерском счете</w:t>
      </w:r>
    </w:p>
    <w:p w:rsidR="00DA04D9" w:rsidRDefault="00761091" w:rsidP="007610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После того, как клиент заключил договор, он имеет право  давать брокеру поручения для приобретения ценных бумаг, их продажи и иных действий предусмотренных брокерской деятельностью на бирже.</w:t>
      </w:r>
    </w:p>
    <w:p w:rsidR="00761091" w:rsidRDefault="00761091" w:rsidP="007610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Но для того чтобы совершить первую сделку ему нужн</w:t>
      </w:r>
      <w:r w:rsidR="00985B01">
        <w:rPr>
          <w:sz w:val="28"/>
          <w:szCs w:val="28"/>
        </w:rPr>
        <w:t>о завести необходимую денежную сумму</w:t>
      </w:r>
      <w:r w:rsidR="00C23A1E">
        <w:rPr>
          <w:sz w:val="28"/>
          <w:szCs w:val="28"/>
        </w:rPr>
        <w:t xml:space="preserve"> на свой счет</w:t>
      </w:r>
      <w:r>
        <w:rPr>
          <w:sz w:val="28"/>
          <w:szCs w:val="28"/>
        </w:rPr>
        <w:t>.</w:t>
      </w:r>
    </w:p>
    <w:p w:rsidR="00985B01" w:rsidRDefault="00985B01" w:rsidP="007610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Итак</w:t>
      </w:r>
      <w:r w:rsidR="00850438">
        <w:rPr>
          <w:sz w:val="28"/>
          <w:szCs w:val="28"/>
        </w:rPr>
        <w:t>,</w:t>
      </w:r>
      <w:r>
        <w:rPr>
          <w:sz w:val="28"/>
          <w:szCs w:val="28"/>
        </w:rPr>
        <w:t xml:space="preserve"> нам нужен документ «</w:t>
      </w:r>
      <w:r w:rsidR="00AC5862">
        <w:rPr>
          <w:sz w:val="28"/>
          <w:szCs w:val="28"/>
        </w:rPr>
        <w:t>Движение</w:t>
      </w:r>
      <w:r>
        <w:rPr>
          <w:sz w:val="28"/>
          <w:szCs w:val="28"/>
        </w:rPr>
        <w:t xml:space="preserve"> денежных средств»</w:t>
      </w:r>
      <w:r w:rsidR="00850438">
        <w:rPr>
          <w:sz w:val="28"/>
          <w:szCs w:val="28"/>
        </w:rPr>
        <w:t>. Этот документ через брокерский счет клиента осуществляет поступление д</w:t>
      </w:r>
      <w:r w:rsidR="00FF0028">
        <w:rPr>
          <w:sz w:val="28"/>
          <w:szCs w:val="28"/>
        </w:rPr>
        <w:t>енежных средств для торговли</w:t>
      </w:r>
      <w:r w:rsidR="00B86B59">
        <w:rPr>
          <w:sz w:val="28"/>
          <w:szCs w:val="28"/>
        </w:rPr>
        <w:t xml:space="preserve"> на</w:t>
      </w:r>
      <w:r w:rsidR="00FF0028">
        <w:rPr>
          <w:sz w:val="28"/>
          <w:szCs w:val="28"/>
        </w:rPr>
        <w:t xml:space="preserve"> фондовых </w:t>
      </w:r>
      <w:r w:rsidR="00B86B59">
        <w:rPr>
          <w:sz w:val="28"/>
          <w:szCs w:val="28"/>
        </w:rPr>
        <w:t>биржах</w:t>
      </w:r>
      <w:r w:rsidR="00850438">
        <w:rPr>
          <w:sz w:val="28"/>
          <w:szCs w:val="28"/>
        </w:rPr>
        <w:t>.</w:t>
      </w:r>
      <w:r w:rsidR="00AC5862">
        <w:rPr>
          <w:sz w:val="28"/>
          <w:szCs w:val="28"/>
        </w:rPr>
        <w:t xml:space="preserve"> В виде документа, соответственно необходимо выбрать, что это приход.</w:t>
      </w:r>
    </w:p>
    <w:p w:rsidR="00985B01" w:rsidRDefault="00985B01" w:rsidP="00761091">
      <w:pPr>
        <w:ind w:firstLine="708"/>
        <w:rPr>
          <w:sz w:val="28"/>
          <w:szCs w:val="28"/>
        </w:rPr>
      </w:pPr>
    </w:p>
    <w:p w:rsidR="00985B01" w:rsidRDefault="00C23A1E" w:rsidP="00761091">
      <w:pPr>
        <w:ind w:firstLine="708"/>
        <w:rPr>
          <w:sz w:val="28"/>
          <w:szCs w:val="28"/>
        </w:rPr>
      </w:pPr>
      <w:r w:rsidRPr="00C23A1E">
        <w:rPr>
          <w:noProof/>
          <w:sz w:val="28"/>
          <w:szCs w:val="28"/>
          <w:lang w:eastAsia="ru-RU"/>
        </w:rPr>
        <w:drawing>
          <wp:inline distT="0" distB="0" distL="0" distR="0" wp14:anchorId="648A6865" wp14:editId="5709FA55">
            <wp:extent cx="5085080" cy="7205547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9375" cy="723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862" w:rsidRDefault="00AC5862" w:rsidP="00761091">
      <w:pPr>
        <w:ind w:firstLine="708"/>
        <w:rPr>
          <w:sz w:val="28"/>
          <w:szCs w:val="28"/>
        </w:rPr>
      </w:pPr>
    </w:p>
    <w:p w:rsidR="00407961" w:rsidRDefault="00407961" w:rsidP="00761091">
      <w:pPr>
        <w:ind w:firstLine="708"/>
        <w:rPr>
          <w:sz w:val="28"/>
          <w:szCs w:val="28"/>
        </w:rPr>
      </w:pPr>
    </w:p>
    <w:p w:rsidR="00407961" w:rsidRDefault="00407961" w:rsidP="00761091">
      <w:pPr>
        <w:ind w:firstLine="708"/>
        <w:rPr>
          <w:sz w:val="28"/>
          <w:szCs w:val="28"/>
        </w:rPr>
      </w:pPr>
    </w:p>
    <w:p w:rsidR="00407961" w:rsidRDefault="00407961" w:rsidP="00761091">
      <w:pPr>
        <w:ind w:firstLine="708"/>
        <w:rPr>
          <w:sz w:val="28"/>
          <w:szCs w:val="28"/>
        </w:rPr>
      </w:pPr>
    </w:p>
    <w:p w:rsidR="00407961" w:rsidRDefault="00407961" w:rsidP="00761091">
      <w:pPr>
        <w:ind w:firstLine="708"/>
        <w:rPr>
          <w:sz w:val="28"/>
          <w:szCs w:val="28"/>
        </w:rPr>
      </w:pPr>
    </w:p>
    <w:p w:rsidR="00407961" w:rsidRDefault="00407961" w:rsidP="00761091">
      <w:pPr>
        <w:ind w:firstLine="708"/>
        <w:rPr>
          <w:sz w:val="28"/>
          <w:szCs w:val="28"/>
        </w:rPr>
      </w:pPr>
    </w:p>
    <w:p w:rsidR="00407961" w:rsidRDefault="00407961" w:rsidP="00761091">
      <w:pPr>
        <w:ind w:firstLine="708"/>
        <w:rPr>
          <w:sz w:val="28"/>
          <w:szCs w:val="28"/>
        </w:rPr>
      </w:pPr>
    </w:p>
    <w:p w:rsidR="00AC5862" w:rsidRDefault="00AC5862" w:rsidP="0076109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Если клиент, вдруг, не захотел покупать акции, и решил потратить свои денежные средства на иные цели он спокойно их может вывести через тот же документ движение денежных средств, указав в виде документа, что это расход. </w:t>
      </w:r>
    </w:p>
    <w:p w:rsidR="00AC5862" w:rsidRPr="001A6297" w:rsidRDefault="00AC5862" w:rsidP="00761091">
      <w:pPr>
        <w:ind w:firstLine="708"/>
        <w:rPr>
          <w:sz w:val="28"/>
          <w:szCs w:val="28"/>
          <w:lang w:val="en-US"/>
        </w:rPr>
      </w:pPr>
      <w:r w:rsidRPr="00AC5862">
        <w:rPr>
          <w:noProof/>
          <w:sz w:val="28"/>
          <w:szCs w:val="28"/>
          <w:lang w:eastAsia="ru-RU"/>
        </w:rPr>
        <w:drawing>
          <wp:inline distT="0" distB="0" distL="0" distR="0" wp14:anchorId="6F0D8F25" wp14:editId="5C120A8B">
            <wp:extent cx="4333875" cy="6667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666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862" w:rsidRPr="006B3E30" w:rsidRDefault="006B3E30" w:rsidP="007610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Таким образом, есть возможность вывести денежные средства.</w:t>
      </w:r>
    </w:p>
    <w:p w:rsidR="00FF0028" w:rsidRDefault="00FF0028" w:rsidP="00761091">
      <w:pPr>
        <w:ind w:firstLine="708"/>
        <w:rPr>
          <w:sz w:val="28"/>
          <w:szCs w:val="28"/>
        </w:rPr>
      </w:pPr>
    </w:p>
    <w:p w:rsidR="00FF0028" w:rsidRDefault="00FF0028" w:rsidP="00761091">
      <w:pPr>
        <w:ind w:firstLine="708"/>
        <w:rPr>
          <w:sz w:val="28"/>
          <w:szCs w:val="28"/>
        </w:rPr>
      </w:pPr>
    </w:p>
    <w:p w:rsidR="00BA3E6C" w:rsidRDefault="00BA3E6C" w:rsidP="00BA3E6C">
      <w:pPr>
        <w:ind w:firstLine="708"/>
        <w:jc w:val="center"/>
        <w:rPr>
          <w:b/>
          <w:sz w:val="28"/>
          <w:szCs w:val="28"/>
        </w:rPr>
      </w:pPr>
      <w:bookmarkStart w:id="6" w:name="Тарифы"/>
      <w:bookmarkStart w:id="7" w:name="ПокупкаПродажаЦБ"/>
      <w:r>
        <w:rPr>
          <w:b/>
          <w:sz w:val="28"/>
          <w:szCs w:val="28"/>
        </w:rPr>
        <w:t>Тарифы</w:t>
      </w:r>
      <w:bookmarkEnd w:id="6"/>
      <w:r>
        <w:rPr>
          <w:b/>
          <w:sz w:val="28"/>
          <w:szCs w:val="28"/>
        </w:rPr>
        <w:t>, обслуживание</w:t>
      </w:r>
    </w:p>
    <w:p w:rsidR="00BA3E6C" w:rsidRPr="002C0EE8" w:rsidRDefault="002C0EE8" w:rsidP="002C0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Для того чтобы установить клиенту определенный тариф существует документ «Подключение тарифов и услуг»</w:t>
      </w:r>
    </w:p>
    <w:p w:rsidR="00BA3E6C" w:rsidRDefault="002C0EE8" w:rsidP="002C0EE8">
      <w:pPr>
        <w:ind w:firstLine="708"/>
        <w:rPr>
          <w:b/>
          <w:sz w:val="28"/>
          <w:szCs w:val="28"/>
        </w:rPr>
      </w:pPr>
      <w:r w:rsidRPr="002C0EE8">
        <w:rPr>
          <w:b/>
          <w:noProof/>
          <w:sz w:val="28"/>
          <w:szCs w:val="28"/>
          <w:lang w:eastAsia="ru-RU"/>
        </w:rPr>
        <w:drawing>
          <wp:inline distT="0" distB="0" distL="0" distR="0" wp14:anchorId="1EBEDF11" wp14:editId="76618B2D">
            <wp:extent cx="5172797" cy="4801270"/>
            <wp:effectExtent l="0" t="0" r="889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72797" cy="48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E6C">
        <w:rPr>
          <w:b/>
          <w:sz w:val="28"/>
          <w:szCs w:val="28"/>
        </w:rPr>
        <w:t xml:space="preserve"> </w:t>
      </w:r>
    </w:p>
    <w:p w:rsidR="002C0EE8" w:rsidRDefault="002C0EE8" w:rsidP="002C0EE8">
      <w:pPr>
        <w:ind w:firstLine="708"/>
        <w:rPr>
          <w:b/>
          <w:sz w:val="28"/>
          <w:szCs w:val="28"/>
        </w:rPr>
      </w:pPr>
    </w:p>
    <w:p w:rsidR="002C0EE8" w:rsidRDefault="002C0EE8" w:rsidP="002C0EE8">
      <w:pPr>
        <w:ind w:firstLine="708"/>
        <w:rPr>
          <w:sz w:val="28"/>
          <w:szCs w:val="28"/>
        </w:rPr>
      </w:pPr>
      <w:r w:rsidRPr="002C0EE8">
        <w:rPr>
          <w:sz w:val="28"/>
          <w:szCs w:val="28"/>
        </w:rPr>
        <w:t>Здесь мы выбираем соглашение</w:t>
      </w:r>
      <w:r w:rsidR="00CF1D20">
        <w:rPr>
          <w:sz w:val="28"/>
          <w:szCs w:val="28"/>
        </w:rPr>
        <w:t xml:space="preserve"> и тариф/группу тарифов, которые будут регулировать плановые комиссионные брокерские отчисления </w:t>
      </w:r>
      <w:r w:rsidRPr="002C0EE8">
        <w:rPr>
          <w:sz w:val="28"/>
          <w:szCs w:val="28"/>
        </w:rPr>
        <w:t xml:space="preserve"> </w:t>
      </w:r>
      <w:r w:rsidR="00CF1D20">
        <w:rPr>
          <w:sz w:val="28"/>
          <w:szCs w:val="28"/>
        </w:rPr>
        <w:t>с денежных средств клиента.</w:t>
      </w:r>
    </w:p>
    <w:p w:rsidR="008A6439" w:rsidRDefault="008A6439" w:rsidP="002C0EE8">
      <w:pPr>
        <w:ind w:firstLine="708"/>
        <w:rPr>
          <w:sz w:val="28"/>
          <w:szCs w:val="28"/>
        </w:rPr>
      </w:pPr>
    </w:p>
    <w:p w:rsidR="008A6439" w:rsidRDefault="00B10904" w:rsidP="002C0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Группа тарифов это справочник, в  котором </w:t>
      </w:r>
      <w:r w:rsidR="004F3021">
        <w:rPr>
          <w:sz w:val="28"/>
          <w:szCs w:val="28"/>
        </w:rPr>
        <w:t>сгруппированы</w:t>
      </w:r>
      <w:r>
        <w:rPr>
          <w:sz w:val="28"/>
          <w:szCs w:val="28"/>
        </w:rPr>
        <w:t xml:space="preserve"> тарифы на тот функционал, который</w:t>
      </w:r>
      <w:r w:rsidR="004F3021">
        <w:rPr>
          <w:sz w:val="28"/>
          <w:szCs w:val="28"/>
        </w:rPr>
        <w:t xml:space="preserve"> обычно</w:t>
      </w:r>
      <w:r>
        <w:rPr>
          <w:sz w:val="28"/>
          <w:szCs w:val="28"/>
        </w:rPr>
        <w:t xml:space="preserve"> требуется клиенту для осуществления услуг, которые он заказал.</w:t>
      </w:r>
      <w:r w:rsidR="00B121BD" w:rsidRPr="00B121BD">
        <w:rPr>
          <w:sz w:val="28"/>
          <w:szCs w:val="28"/>
        </w:rPr>
        <w:t xml:space="preserve"> </w:t>
      </w:r>
    </w:p>
    <w:p w:rsidR="0067112E" w:rsidRDefault="0067112E" w:rsidP="002C0EE8">
      <w:pPr>
        <w:ind w:firstLine="708"/>
        <w:rPr>
          <w:sz w:val="28"/>
          <w:szCs w:val="28"/>
        </w:rPr>
      </w:pPr>
    </w:p>
    <w:p w:rsidR="0067112E" w:rsidRDefault="008A6439" w:rsidP="002C0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112E" w:rsidRDefault="0067112E" w:rsidP="002C0EE8">
      <w:pPr>
        <w:ind w:firstLine="708"/>
        <w:rPr>
          <w:sz w:val="28"/>
          <w:szCs w:val="28"/>
        </w:rPr>
      </w:pPr>
    </w:p>
    <w:p w:rsidR="00C47969" w:rsidRDefault="00C47969" w:rsidP="002C0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Тип плана управляет своеобразными категориями взаимодействия с клиентом.</w:t>
      </w:r>
    </w:p>
    <w:p w:rsidR="0067112E" w:rsidRDefault="00C47969" w:rsidP="002C0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Если клиент приобретает брокерские услуги, то в типе плана следует указать «Услуги»</w:t>
      </w:r>
    </w:p>
    <w:p w:rsidR="00C47969" w:rsidRDefault="00C47969" w:rsidP="002C0EE8">
      <w:pPr>
        <w:ind w:firstLine="708"/>
        <w:rPr>
          <w:sz w:val="28"/>
          <w:szCs w:val="28"/>
        </w:rPr>
      </w:pPr>
      <w:r w:rsidRPr="00C47969">
        <w:rPr>
          <w:noProof/>
          <w:sz w:val="28"/>
          <w:szCs w:val="28"/>
          <w:lang w:eastAsia="ru-RU"/>
        </w:rPr>
        <w:drawing>
          <wp:inline distT="0" distB="0" distL="0" distR="0" wp14:anchorId="7C74A934" wp14:editId="0685AB17">
            <wp:extent cx="5039428" cy="3105583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310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969" w:rsidRPr="00B121BD" w:rsidRDefault="00C47969" w:rsidP="002C0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2A7B75">
        <w:rPr>
          <w:sz w:val="28"/>
          <w:szCs w:val="28"/>
        </w:rPr>
        <w:t>, через документ «Подключение тарифов услуг», мы подключаем клиенту как сервисные так и доходные опции, которые должны у него присутствовать при работе с фондовыми рынками через брокера.</w:t>
      </w:r>
    </w:p>
    <w:p w:rsidR="00BA3E6C" w:rsidRDefault="00BA3E6C" w:rsidP="00BA3E6C">
      <w:pPr>
        <w:ind w:firstLine="708"/>
        <w:jc w:val="center"/>
        <w:rPr>
          <w:b/>
          <w:sz w:val="28"/>
          <w:szCs w:val="28"/>
        </w:rPr>
      </w:pPr>
    </w:p>
    <w:p w:rsidR="00BA3E6C" w:rsidRDefault="00BA3E6C" w:rsidP="00BA3E6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Покупка</w:t>
      </w:r>
      <w:bookmarkEnd w:id="7"/>
      <w:r>
        <w:rPr>
          <w:b/>
          <w:sz w:val="28"/>
          <w:szCs w:val="28"/>
        </w:rPr>
        <w:t xml:space="preserve"> и продажа ценных бумаг</w:t>
      </w:r>
    </w:p>
    <w:p w:rsidR="004315CF" w:rsidRDefault="004315CF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Итак</w:t>
      </w:r>
      <w:r w:rsidR="003E32D5">
        <w:rPr>
          <w:sz w:val="28"/>
          <w:szCs w:val="28"/>
        </w:rPr>
        <w:t>,</w:t>
      </w:r>
      <w:r>
        <w:rPr>
          <w:sz w:val="28"/>
          <w:szCs w:val="28"/>
        </w:rPr>
        <w:t xml:space="preserve"> мы подошли к тому моменту, когда клиент готов торговать на бирже.</w:t>
      </w:r>
    </w:p>
    <w:p w:rsidR="003E32D5" w:rsidRDefault="003E32D5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Он должен поручить брокеру выполнить то или иное действие в рамках заключенного соглашения и в соответствии с установленными тарифами. </w:t>
      </w:r>
    </w:p>
    <w:p w:rsidR="004315CF" w:rsidRDefault="003E32D5" w:rsidP="003E32D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Документ «Поручение на сделку»</w:t>
      </w:r>
    </w:p>
    <w:p w:rsidR="00F70B6F" w:rsidRPr="003E32D5" w:rsidRDefault="00F70B6F" w:rsidP="003E32D5">
      <w:pPr>
        <w:ind w:firstLine="708"/>
        <w:jc w:val="center"/>
        <w:rPr>
          <w:sz w:val="28"/>
          <w:szCs w:val="28"/>
        </w:rPr>
      </w:pPr>
      <w:r w:rsidRPr="00F70B6F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61EE566" wp14:editId="0B4FCB8A">
            <wp:extent cx="5557172" cy="5248275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58260" cy="5249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5CF" w:rsidRDefault="004315CF" w:rsidP="004315CF">
      <w:pPr>
        <w:ind w:firstLine="708"/>
        <w:rPr>
          <w:sz w:val="28"/>
          <w:szCs w:val="28"/>
        </w:rPr>
      </w:pPr>
    </w:p>
    <w:p w:rsidR="00D5222D" w:rsidRDefault="000B4EE7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Здесь мы видим, что клиент Иванов И.И, поручает брокерской организации купить 1 акцию хлебозавода по фиксированной цене </w:t>
      </w:r>
      <w:r w:rsidR="00D5222D">
        <w:rPr>
          <w:sz w:val="28"/>
          <w:szCs w:val="28"/>
        </w:rPr>
        <w:t>500 руб. посредством</w:t>
      </w:r>
      <w:r>
        <w:rPr>
          <w:sz w:val="28"/>
          <w:szCs w:val="28"/>
        </w:rPr>
        <w:t xml:space="preserve"> внебиржев</w:t>
      </w:r>
      <w:r w:rsidR="00D5222D">
        <w:rPr>
          <w:sz w:val="28"/>
          <w:szCs w:val="28"/>
        </w:rPr>
        <w:t>ой</w:t>
      </w:r>
      <w:r>
        <w:rPr>
          <w:sz w:val="28"/>
          <w:szCs w:val="28"/>
        </w:rPr>
        <w:t xml:space="preserve"> сделк</w:t>
      </w:r>
      <w:r w:rsidR="00D5222D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D5222D">
        <w:rPr>
          <w:sz w:val="28"/>
          <w:szCs w:val="28"/>
        </w:rPr>
        <w:t xml:space="preserve"> </w:t>
      </w:r>
    </w:p>
    <w:p w:rsidR="000B4EE7" w:rsidRDefault="00D5222D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После заполнения всех реквизитов необходимо нажать кнопку «Отправить на исполнение».</w:t>
      </w:r>
    </w:p>
    <w:p w:rsidR="00CC0EFD" w:rsidRDefault="00CC0EFD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основании этого документа заводим документ сделка внебиржевая</w:t>
      </w:r>
      <w:r w:rsidR="008F1CF8">
        <w:rPr>
          <w:sz w:val="28"/>
          <w:szCs w:val="28"/>
        </w:rPr>
        <w:t>:</w:t>
      </w:r>
    </w:p>
    <w:p w:rsidR="008F1CF8" w:rsidRDefault="004228C2" w:rsidP="008F1CF8">
      <w:pPr>
        <w:ind w:firstLine="708"/>
        <w:rPr>
          <w:sz w:val="28"/>
          <w:szCs w:val="28"/>
        </w:rPr>
      </w:pPr>
      <w:r w:rsidRPr="004228C2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A66FF6B" wp14:editId="6A83E14C">
            <wp:extent cx="5572236" cy="53721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75605" cy="537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8C2" w:rsidRDefault="004228C2" w:rsidP="004315CF">
      <w:pPr>
        <w:ind w:firstLine="708"/>
        <w:rPr>
          <w:sz w:val="28"/>
          <w:szCs w:val="28"/>
        </w:rPr>
      </w:pPr>
      <w:r w:rsidRPr="004228C2">
        <w:rPr>
          <w:noProof/>
          <w:sz w:val="28"/>
          <w:szCs w:val="28"/>
          <w:lang w:eastAsia="ru-RU"/>
        </w:rPr>
        <w:drawing>
          <wp:inline distT="0" distB="0" distL="0" distR="0" wp14:anchorId="749F5AB6" wp14:editId="12B66409">
            <wp:extent cx="5591175" cy="204760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92185" cy="2047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CF8" w:rsidRDefault="008F1CF8" w:rsidP="004228C2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Т.к.</w:t>
      </w:r>
      <w:r w:rsidR="001D3378">
        <w:rPr>
          <w:sz w:val="28"/>
          <w:szCs w:val="28"/>
        </w:rPr>
        <w:t xml:space="preserve"> для этого примера</w:t>
      </w:r>
      <w:r>
        <w:rPr>
          <w:sz w:val="28"/>
          <w:szCs w:val="28"/>
        </w:rPr>
        <w:t xml:space="preserve"> мы выбрали вид деятельности «Внебиржевая сделка», то </w:t>
      </w:r>
      <w:r w:rsidR="001D3378">
        <w:rPr>
          <w:sz w:val="28"/>
          <w:szCs w:val="28"/>
        </w:rPr>
        <w:t>необходимо указать контрагента</w:t>
      </w:r>
      <w:r w:rsidR="00D600FE">
        <w:rPr>
          <w:sz w:val="28"/>
          <w:szCs w:val="28"/>
        </w:rPr>
        <w:t>,</w:t>
      </w:r>
      <w:r w:rsidR="001D3378">
        <w:rPr>
          <w:sz w:val="28"/>
          <w:szCs w:val="28"/>
        </w:rPr>
        <w:t xml:space="preserve"> у которого мы приобретем акцию. В нашем случае это ООО НеапольК</w:t>
      </w:r>
    </w:p>
    <w:p w:rsidR="004228C2" w:rsidRDefault="004228C2" w:rsidP="004228C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Обязательно заполняем все основные реквизиты</w:t>
      </w:r>
      <w:r w:rsidR="00D600FE">
        <w:rPr>
          <w:sz w:val="28"/>
          <w:szCs w:val="28"/>
        </w:rPr>
        <w:t xml:space="preserve"> в том числе депозитарий</w:t>
      </w:r>
      <w:r>
        <w:rPr>
          <w:sz w:val="28"/>
          <w:szCs w:val="28"/>
        </w:rPr>
        <w:t>. Проводим документ.</w:t>
      </w:r>
    </w:p>
    <w:p w:rsidR="004228C2" w:rsidRDefault="004228C2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 </w:t>
      </w:r>
      <w:r w:rsidR="008F1CF8">
        <w:rPr>
          <w:sz w:val="28"/>
          <w:szCs w:val="28"/>
        </w:rPr>
        <w:t xml:space="preserve">мы совершили сделку по покупке 1 акции </w:t>
      </w:r>
      <w:r w:rsidR="001D3378">
        <w:rPr>
          <w:sz w:val="28"/>
          <w:szCs w:val="28"/>
        </w:rPr>
        <w:t>Хлебозавода</w:t>
      </w:r>
      <w:r w:rsidR="00D600FE">
        <w:rPr>
          <w:sz w:val="28"/>
          <w:szCs w:val="28"/>
        </w:rPr>
        <w:t>.</w:t>
      </w:r>
    </w:p>
    <w:p w:rsidR="00D600FE" w:rsidRDefault="006B06D7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A048FA">
        <w:rPr>
          <w:sz w:val="28"/>
          <w:szCs w:val="28"/>
        </w:rPr>
        <w:t xml:space="preserve">ы обязаны отразить факт сделки в депозитарии. </w:t>
      </w:r>
      <w:r w:rsidR="00711844">
        <w:rPr>
          <w:sz w:val="28"/>
          <w:szCs w:val="28"/>
        </w:rPr>
        <w:t xml:space="preserve">Фактическим отражением </w:t>
      </w:r>
      <w:r w:rsidR="003F6838">
        <w:rPr>
          <w:sz w:val="28"/>
          <w:szCs w:val="28"/>
        </w:rPr>
        <w:t xml:space="preserve">регистрации </w:t>
      </w:r>
      <w:r w:rsidR="00711844">
        <w:rPr>
          <w:sz w:val="28"/>
          <w:szCs w:val="28"/>
        </w:rPr>
        <w:t>записи сделки в реестре депозитария является документ «Перерегистрация ЦБ».</w:t>
      </w:r>
    </w:p>
    <w:p w:rsidR="00605E2D" w:rsidRDefault="00605E2D" w:rsidP="004315CF">
      <w:pPr>
        <w:ind w:firstLine="708"/>
        <w:rPr>
          <w:sz w:val="28"/>
          <w:szCs w:val="28"/>
        </w:rPr>
      </w:pPr>
      <w:r w:rsidRPr="00605E2D">
        <w:rPr>
          <w:noProof/>
          <w:sz w:val="28"/>
          <w:szCs w:val="28"/>
          <w:lang w:eastAsia="ru-RU"/>
        </w:rPr>
        <w:drawing>
          <wp:inline distT="0" distB="0" distL="0" distR="0" wp14:anchorId="23114CEF" wp14:editId="55F46D4C">
            <wp:extent cx="4752975" cy="63055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55435" cy="630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838" w:rsidRPr="003F6838" w:rsidRDefault="003F6838" w:rsidP="004315CF">
      <w:pPr>
        <w:ind w:firstLine="708"/>
        <w:rPr>
          <w:sz w:val="28"/>
          <w:szCs w:val="28"/>
          <w:lang w:val="en-US"/>
        </w:rPr>
      </w:pPr>
    </w:p>
    <w:p w:rsidR="00711844" w:rsidRDefault="00AD19DD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Теперь мы должны отразить оплату клиента для этого существует документ «Оплата по сделке». Документ можно ввести на основании:</w:t>
      </w:r>
    </w:p>
    <w:p w:rsidR="00AD19DD" w:rsidRDefault="00AD19DD" w:rsidP="004315CF">
      <w:pPr>
        <w:ind w:firstLine="708"/>
        <w:rPr>
          <w:sz w:val="28"/>
          <w:szCs w:val="28"/>
        </w:rPr>
      </w:pPr>
      <w:r w:rsidRPr="00AD19DD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01959591" wp14:editId="73F15B0A">
            <wp:extent cx="4695825" cy="2261324"/>
            <wp:effectExtent l="0" t="0" r="0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2450" cy="2264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9DD" w:rsidRDefault="00AD19DD" w:rsidP="004315CF">
      <w:pPr>
        <w:ind w:firstLine="708"/>
        <w:rPr>
          <w:sz w:val="28"/>
          <w:szCs w:val="28"/>
        </w:rPr>
      </w:pPr>
    </w:p>
    <w:p w:rsidR="00AD19DD" w:rsidRDefault="00AD19DD" w:rsidP="004315CF">
      <w:pPr>
        <w:ind w:firstLine="708"/>
        <w:rPr>
          <w:sz w:val="28"/>
          <w:szCs w:val="28"/>
        </w:rPr>
      </w:pPr>
      <w:r w:rsidRPr="00AD19DD">
        <w:rPr>
          <w:noProof/>
          <w:sz w:val="28"/>
          <w:szCs w:val="28"/>
          <w:lang w:eastAsia="ru-RU"/>
        </w:rPr>
        <w:drawing>
          <wp:inline distT="0" distB="0" distL="0" distR="0" wp14:anchorId="4F2895AC" wp14:editId="7B2FA54A">
            <wp:extent cx="5220273" cy="5785089"/>
            <wp:effectExtent l="0" t="0" r="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24920" cy="579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09B" w:rsidRDefault="006B06D7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Формируем</w:t>
      </w:r>
      <w:r w:rsidR="00D4509B">
        <w:rPr>
          <w:sz w:val="28"/>
          <w:szCs w:val="28"/>
        </w:rPr>
        <w:t xml:space="preserve"> брокерский отчет</w:t>
      </w:r>
      <w:r w:rsidR="00F257EF">
        <w:rPr>
          <w:sz w:val="28"/>
          <w:szCs w:val="28"/>
        </w:rPr>
        <w:t>,</w:t>
      </w:r>
      <w:r w:rsidR="00B86B59">
        <w:rPr>
          <w:sz w:val="28"/>
          <w:szCs w:val="28"/>
        </w:rPr>
        <w:t xml:space="preserve"> в котором мы видим остаток денежных средств</w:t>
      </w:r>
      <w:r w:rsidR="003264E4">
        <w:rPr>
          <w:sz w:val="28"/>
          <w:szCs w:val="28"/>
        </w:rPr>
        <w:t xml:space="preserve"> 1000 руб.</w:t>
      </w:r>
      <w:r w:rsidR="00B86B59">
        <w:rPr>
          <w:sz w:val="28"/>
          <w:szCs w:val="28"/>
        </w:rPr>
        <w:t xml:space="preserve"> и то, что Иванов И.И. является обладателем акции хлебозавода</w:t>
      </w:r>
      <w:r w:rsidR="00D4509B">
        <w:rPr>
          <w:sz w:val="28"/>
          <w:szCs w:val="28"/>
        </w:rPr>
        <w:t>:</w:t>
      </w:r>
    </w:p>
    <w:p w:rsidR="006B06D7" w:rsidRDefault="006B06D7" w:rsidP="004315CF">
      <w:pPr>
        <w:ind w:firstLine="708"/>
        <w:rPr>
          <w:sz w:val="28"/>
          <w:szCs w:val="28"/>
        </w:rPr>
      </w:pPr>
      <w:r w:rsidRPr="006B06D7">
        <w:rPr>
          <w:noProof/>
          <w:sz w:val="28"/>
          <w:szCs w:val="28"/>
          <w:lang w:eastAsia="ru-RU"/>
        </w:rPr>
        <w:drawing>
          <wp:inline distT="0" distB="0" distL="0" distR="0" wp14:anchorId="6E668EE3" wp14:editId="19DCB479">
            <wp:extent cx="5940425" cy="8112125"/>
            <wp:effectExtent l="0" t="0" r="3175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1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4E4" w:rsidRDefault="003264E4" w:rsidP="004315CF">
      <w:pPr>
        <w:ind w:firstLine="708"/>
        <w:rPr>
          <w:sz w:val="28"/>
          <w:szCs w:val="28"/>
        </w:rPr>
      </w:pPr>
    </w:p>
    <w:p w:rsidR="00B86B59" w:rsidRDefault="00B86B59" w:rsidP="004315CF">
      <w:pPr>
        <w:ind w:firstLine="708"/>
        <w:rPr>
          <w:sz w:val="28"/>
          <w:szCs w:val="28"/>
        </w:rPr>
      </w:pPr>
      <w:r w:rsidRPr="00B86B59">
        <w:rPr>
          <w:noProof/>
          <w:sz w:val="28"/>
          <w:szCs w:val="28"/>
          <w:lang w:eastAsia="ru-RU"/>
        </w:rPr>
        <w:drawing>
          <wp:inline distT="0" distB="0" distL="0" distR="0" wp14:anchorId="4F671580" wp14:editId="048BE5F9">
            <wp:extent cx="5940425" cy="4150995"/>
            <wp:effectExtent l="0" t="0" r="317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09B" w:rsidRDefault="00D4509B" w:rsidP="004315CF">
      <w:pPr>
        <w:ind w:firstLine="708"/>
        <w:rPr>
          <w:sz w:val="28"/>
          <w:szCs w:val="28"/>
        </w:rPr>
      </w:pPr>
    </w:p>
    <w:p w:rsidR="003C2921" w:rsidRDefault="003C2921" w:rsidP="004315CF">
      <w:pPr>
        <w:ind w:firstLine="708"/>
        <w:rPr>
          <w:sz w:val="28"/>
          <w:szCs w:val="28"/>
        </w:rPr>
      </w:pPr>
    </w:p>
    <w:p w:rsidR="003C2921" w:rsidRDefault="003C2921" w:rsidP="004315CF">
      <w:pPr>
        <w:ind w:firstLine="708"/>
        <w:rPr>
          <w:sz w:val="28"/>
          <w:szCs w:val="28"/>
        </w:rPr>
      </w:pPr>
    </w:p>
    <w:p w:rsidR="003C2921" w:rsidRDefault="003C2921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 помощью этой программы м</w:t>
      </w:r>
      <w:r w:rsidR="00407961">
        <w:rPr>
          <w:sz w:val="28"/>
          <w:szCs w:val="28"/>
        </w:rPr>
        <w:t>ожно покупать р</w:t>
      </w:r>
      <w:r>
        <w:rPr>
          <w:sz w:val="28"/>
          <w:szCs w:val="28"/>
        </w:rPr>
        <w:t>азличные виды ценных бумаг, продавать их на разных площадках, вводить и выводить денежные средства, осуществлять всю ту деятельность, которая и является  брокерской работой в части Бэк-офиса.</w:t>
      </w:r>
    </w:p>
    <w:p w:rsidR="003C2921" w:rsidRDefault="003C2921" w:rsidP="004315CF">
      <w:pPr>
        <w:ind w:firstLine="708"/>
        <w:rPr>
          <w:sz w:val="28"/>
          <w:szCs w:val="28"/>
        </w:rPr>
      </w:pPr>
    </w:p>
    <w:p w:rsidR="00407961" w:rsidRDefault="003C2921" w:rsidP="004315C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0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2E3" w:rsidRDefault="009522E3" w:rsidP="000D3946">
      <w:pPr>
        <w:spacing w:after="0" w:line="240" w:lineRule="auto"/>
      </w:pPr>
      <w:r>
        <w:separator/>
      </w:r>
    </w:p>
  </w:endnote>
  <w:endnote w:type="continuationSeparator" w:id="0">
    <w:p w:rsidR="009522E3" w:rsidRDefault="009522E3" w:rsidP="000D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2E3" w:rsidRDefault="009522E3" w:rsidP="000D3946">
      <w:pPr>
        <w:spacing w:after="0" w:line="240" w:lineRule="auto"/>
      </w:pPr>
      <w:r>
        <w:separator/>
      </w:r>
    </w:p>
  </w:footnote>
  <w:footnote w:type="continuationSeparator" w:id="0">
    <w:p w:rsidR="009522E3" w:rsidRDefault="009522E3" w:rsidP="000D3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114B9"/>
    <w:multiLevelType w:val="hybridMultilevel"/>
    <w:tmpl w:val="2644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02D44"/>
    <w:multiLevelType w:val="hybridMultilevel"/>
    <w:tmpl w:val="8626C3EE"/>
    <w:lvl w:ilvl="0" w:tplc="F2F08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07"/>
    <w:rsid w:val="0006581C"/>
    <w:rsid w:val="000970ED"/>
    <w:rsid w:val="000A4F1B"/>
    <w:rsid w:val="000B4EE7"/>
    <w:rsid w:val="000B584C"/>
    <w:rsid w:val="000D1CB8"/>
    <w:rsid w:val="000D3946"/>
    <w:rsid w:val="000F2FA9"/>
    <w:rsid w:val="00116B1A"/>
    <w:rsid w:val="001A6297"/>
    <w:rsid w:val="001B24BD"/>
    <w:rsid w:val="001D3378"/>
    <w:rsid w:val="00213126"/>
    <w:rsid w:val="002506EA"/>
    <w:rsid w:val="00263AA3"/>
    <w:rsid w:val="00280F82"/>
    <w:rsid w:val="002A0914"/>
    <w:rsid w:val="002A7B75"/>
    <w:rsid w:val="002C0EE8"/>
    <w:rsid w:val="002D07AF"/>
    <w:rsid w:val="002F561E"/>
    <w:rsid w:val="003264E4"/>
    <w:rsid w:val="0035354D"/>
    <w:rsid w:val="003761C8"/>
    <w:rsid w:val="0039363C"/>
    <w:rsid w:val="003C2921"/>
    <w:rsid w:val="003C2AB4"/>
    <w:rsid w:val="003C2BC8"/>
    <w:rsid w:val="003E32D5"/>
    <w:rsid w:val="003E574D"/>
    <w:rsid w:val="003F2E80"/>
    <w:rsid w:val="003F4E3D"/>
    <w:rsid w:val="003F6838"/>
    <w:rsid w:val="00407961"/>
    <w:rsid w:val="004228C2"/>
    <w:rsid w:val="004315CF"/>
    <w:rsid w:val="004F3021"/>
    <w:rsid w:val="00572C03"/>
    <w:rsid w:val="00586563"/>
    <w:rsid w:val="005C3FAA"/>
    <w:rsid w:val="00605E2D"/>
    <w:rsid w:val="006147A5"/>
    <w:rsid w:val="0067112E"/>
    <w:rsid w:val="00682670"/>
    <w:rsid w:val="006A24D1"/>
    <w:rsid w:val="006B06D7"/>
    <w:rsid w:val="006B3E30"/>
    <w:rsid w:val="006E2907"/>
    <w:rsid w:val="00711844"/>
    <w:rsid w:val="00741F7E"/>
    <w:rsid w:val="00760048"/>
    <w:rsid w:val="007609A7"/>
    <w:rsid w:val="00761091"/>
    <w:rsid w:val="00824820"/>
    <w:rsid w:val="00844853"/>
    <w:rsid w:val="00850438"/>
    <w:rsid w:val="00852606"/>
    <w:rsid w:val="00876624"/>
    <w:rsid w:val="00891992"/>
    <w:rsid w:val="008A6439"/>
    <w:rsid w:val="008B45A0"/>
    <w:rsid w:val="008E5F8E"/>
    <w:rsid w:val="008F1CF8"/>
    <w:rsid w:val="00911ECF"/>
    <w:rsid w:val="009522E3"/>
    <w:rsid w:val="0095250D"/>
    <w:rsid w:val="00985B01"/>
    <w:rsid w:val="009B1BC1"/>
    <w:rsid w:val="00A048FA"/>
    <w:rsid w:val="00A40F3A"/>
    <w:rsid w:val="00A4391E"/>
    <w:rsid w:val="00A43AFC"/>
    <w:rsid w:val="00A64BF3"/>
    <w:rsid w:val="00A80C89"/>
    <w:rsid w:val="00AC5862"/>
    <w:rsid w:val="00AD19DD"/>
    <w:rsid w:val="00B10904"/>
    <w:rsid w:val="00B121BD"/>
    <w:rsid w:val="00B322EE"/>
    <w:rsid w:val="00B56819"/>
    <w:rsid w:val="00B83074"/>
    <w:rsid w:val="00B86B59"/>
    <w:rsid w:val="00B90248"/>
    <w:rsid w:val="00BA3E6C"/>
    <w:rsid w:val="00BA64A6"/>
    <w:rsid w:val="00BE5AF5"/>
    <w:rsid w:val="00C20781"/>
    <w:rsid w:val="00C23A1E"/>
    <w:rsid w:val="00C25069"/>
    <w:rsid w:val="00C47969"/>
    <w:rsid w:val="00CB5628"/>
    <w:rsid w:val="00CC0EFD"/>
    <w:rsid w:val="00CF1D20"/>
    <w:rsid w:val="00D04686"/>
    <w:rsid w:val="00D4509B"/>
    <w:rsid w:val="00D5222D"/>
    <w:rsid w:val="00D600FE"/>
    <w:rsid w:val="00D72894"/>
    <w:rsid w:val="00D75699"/>
    <w:rsid w:val="00D80D87"/>
    <w:rsid w:val="00D96656"/>
    <w:rsid w:val="00DA04D9"/>
    <w:rsid w:val="00DB043E"/>
    <w:rsid w:val="00DC65AD"/>
    <w:rsid w:val="00DF228A"/>
    <w:rsid w:val="00DF6320"/>
    <w:rsid w:val="00E26677"/>
    <w:rsid w:val="00E33369"/>
    <w:rsid w:val="00E529D6"/>
    <w:rsid w:val="00EA6E7D"/>
    <w:rsid w:val="00EB1411"/>
    <w:rsid w:val="00EC446F"/>
    <w:rsid w:val="00ED3D53"/>
    <w:rsid w:val="00EF1F30"/>
    <w:rsid w:val="00EF503D"/>
    <w:rsid w:val="00F16B2A"/>
    <w:rsid w:val="00F257EF"/>
    <w:rsid w:val="00F54AD6"/>
    <w:rsid w:val="00F659A8"/>
    <w:rsid w:val="00F70B6F"/>
    <w:rsid w:val="00F75310"/>
    <w:rsid w:val="00F93D60"/>
    <w:rsid w:val="00F96EA7"/>
    <w:rsid w:val="00FB536E"/>
    <w:rsid w:val="00FB6240"/>
    <w:rsid w:val="00FC2C22"/>
    <w:rsid w:val="00FF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F0B5"/>
  <w15:chartTrackingRefBased/>
  <w15:docId w15:val="{70A05828-146E-44C7-A9C8-79E8A418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4A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64A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A64A6"/>
    <w:rPr>
      <w:color w:val="954F72" w:themeColor="followedHyperlink"/>
      <w:u w:val="single"/>
    </w:rPr>
  </w:style>
  <w:style w:type="character" w:styleId="a6">
    <w:name w:val="Strong"/>
    <w:basedOn w:val="a0"/>
    <w:uiPriority w:val="22"/>
    <w:qFormat/>
    <w:rsid w:val="00BA64A6"/>
    <w:rPr>
      <w:b/>
      <w:bCs/>
    </w:rPr>
  </w:style>
  <w:style w:type="paragraph" w:styleId="a7">
    <w:name w:val="endnote text"/>
    <w:basedOn w:val="a"/>
    <w:link w:val="a8"/>
    <w:uiPriority w:val="99"/>
    <w:semiHidden/>
    <w:unhideWhenUsed/>
    <w:rsid w:val="000D394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D3946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0D39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A4362-460E-4EF8-8180-0FCEE88A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БКС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 Сергей Павлович</dc:creator>
  <cp:keywords/>
  <dc:description/>
  <cp:lastModifiedBy>Иванов Дмитрий Валерьевич</cp:lastModifiedBy>
  <cp:revision>3</cp:revision>
  <dcterms:created xsi:type="dcterms:W3CDTF">2021-02-18T11:34:00Z</dcterms:created>
  <dcterms:modified xsi:type="dcterms:W3CDTF">2021-02-25T08:18:00Z</dcterms:modified>
</cp:coreProperties>
</file>